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6B08" w:rsidRPr="00B6157F" w:rsidRDefault="00DC6B08" w:rsidP="00DC6B08">
      <w:pPr>
        <w:tabs>
          <w:tab w:val="left" w:pos="0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eastAsia="fr-FR"/>
        </w:rPr>
      </w:pPr>
    </w:p>
    <w:p w:rsidR="00DC6B08" w:rsidRPr="00B647D3" w:rsidRDefault="00DC6B08" w:rsidP="00DC6B08">
      <w:pPr>
        <w:tabs>
          <w:tab w:val="left" w:pos="426"/>
        </w:tabs>
        <w:spacing w:after="0" w:line="240" w:lineRule="exact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  <w:r w:rsidRPr="00B647D3">
        <w:rPr>
          <w:rFonts w:ascii="Century Gothic" w:eastAsiaTheme="minorEastAsia" w:hAnsi="Century Gothic" w:cs="Arial"/>
          <w:b/>
          <w:lang w:eastAsia="fr-FR"/>
        </w:rPr>
        <w:t>La ville d’Avignon recrute pour sa Direction Générale Adjointe</w:t>
      </w:r>
    </w:p>
    <w:p w:rsidR="00DC6B08" w:rsidRPr="00B647D3" w:rsidRDefault="00DC6B08" w:rsidP="00DC6B08">
      <w:pPr>
        <w:tabs>
          <w:tab w:val="left" w:pos="426"/>
        </w:tabs>
        <w:spacing w:after="0" w:line="240" w:lineRule="exact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  <w:r w:rsidRPr="00B647D3">
        <w:rPr>
          <w:rFonts w:ascii="Century Gothic" w:eastAsiaTheme="minorEastAsia" w:hAnsi="Century Gothic" w:cs="Arial"/>
          <w:b/>
          <w:lang w:eastAsia="fr-FR"/>
        </w:rPr>
        <w:t>Pilotage des Ressources et de la Performance</w:t>
      </w:r>
    </w:p>
    <w:p w:rsidR="00DC6B08" w:rsidRPr="00B647D3" w:rsidRDefault="00DC6B08" w:rsidP="00DC6B08">
      <w:pPr>
        <w:tabs>
          <w:tab w:val="left" w:pos="426"/>
        </w:tabs>
        <w:spacing w:after="0" w:line="240" w:lineRule="exact"/>
        <w:ind w:left="709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</w:p>
    <w:p w:rsidR="00DC6B08" w:rsidRPr="00B647D3" w:rsidRDefault="00DC6B08" w:rsidP="00DC6B08">
      <w:pPr>
        <w:tabs>
          <w:tab w:val="left" w:pos="426"/>
        </w:tabs>
        <w:spacing w:after="0" w:line="240" w:lineRule="exact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  <w:r>
        <w:rPr>
          <w:rFonts w:ascii="Century Gothic" w:eastAsiaTheme="minorEastAsia" w:hAnsi="Century Gothic" w:cs="Arial"/>
          <w:b/>
          <w:lang w:eastAsia="fr-FR"/>
        </w:rPr>
        <w:t>Pôle</w:t>
      </w:r>
      <w:r w:rsidRPr="00B647D3">
        <w:rPr>
          <w:rFonts w:ascii="Century Gothic" w:eastAsiaTheme="minorEastAsia" w:hAnsi="Century Gothic" w:cs="Arial"/>
          <w:b/>
          <w:lang w:eastAsia="fr-FR"/>
        </w:rPr>
        <w:t xml:space="preserve"> des Ressources Humaines</w:t>
      </w:r>
    </w:p>
    <w:p w:rsidR="00DC6B08" w:rsidRPr="00B647D3" w:rsidRDefault="00DC6B08" w:rsidP="00DC6B08">
      <w:pPr>
        <w:tabs>
          <w:tab w:val="left" w:pos="426"/>
        </w:tabs>
        <w:spacing w:after="0" w:line="240" w:lineRule="exact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  <w:r w:rsidRPr="00B647D3">
        <w:rPr>
          <w:rFonts w:ascii="Century Gothic" w:eastAsiaTheme="minorEastAsia" w:hAnsi="Century Gothic" w:cs="Arial"/>
          <w:b/>
          <w:lang w:eastAsia="fr-FR"/>
        </w:rPr>
        <w:t xml:space="preserve">Direction </w:t>
      </w:r>
      <w:r>
        <w:rPr>
          <w:rFonts w:ascii="Century Gothic" w:eastAsiaTheme="minorEastAsia" w:hAnsi="Century Gothic" w:cs="Arial"/>
          <w:b/>
          <w:lang w:eastAsia="fr-FR"/>
        </w:rPr>
        <w:t>Gestion RH – Service Gestion RH</w:t>
      </w:r>
    </w:p>
    <w:p w:rsidR="00DC6B08" w:rsidRPr="00B647D3" w:rsidRDefault="00DC6B08" w:rsidP="00DC6B08">
      <w:pPr>
        <w:tabs>
          <w:tab w:val="left" w:pos="709"/>
        </w:tabs>
        <w:spacing w:after="0" w:line="240" w:lineRule="exact"/>
        <w:ind w:left="-426"/>
        <w:jc w:val="center"/>
        <w:rPr>
          <w:rFonts w:ascii="Century Gothic" w:eastAsiaTheme="minorEastAsia" w:hAnsi="Century Gothic" w:cs="Arial"/>
          <w:lang w:eastAsia="fr-FR"/>
        </w:rPr>
      </w:pPr>
    </w:p>
    <w:p w:rsidR="00DC6B08" w:rsidRPr="00B647D3" w:rsidRDefault="00DC6B08" w:rsidP="00DC6B08">
      <w:pPr>
        <w:tabs>
          <w:tab w:val="left" w:pos="426"/>
        </w:tabs>
        <w:spacing w:after="200" w:line="240" w:lineRule="exact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  <w:r w:rsidRPr="00B647D3">
        <w:rPr>
          <w:rFonts w:ascii="Century Gothic" w:eastAsiaTheme="minorEastAsia" w:hAnsi="Century Gothic" w:cs="Arial"/>
          <w:b/>
          <w:lang w:eastAsia="fr-FR"/>
        </w:rPr>
        <w:t>Poste : Co</w:t>
      </w:r>
      <w:r>
        <w:rPr>
          <w:rFonts w:ascii="Century Gothic" w:eastAsiaTheme="minorEastAsia" w:hAnsi="Century Gothic" w:cs="Arial"/>
          <w:b/>
          <w:lang w:eastAsia="fr-FR"/>
        </w:rPr>
        <w:t>nseiller Gestion Ressources Humaines f/h</w:t>
      </w:r>
    </w:p>
    <w:p w:rsidR="00DC6B08" w:rsidRPr="00B647D3" w:rsidRDefault="00DC6B08" w:rsidP="00DC6B08">
      <w:pPr>
        <w:tabs>
          <w:tab w:val="left" w:pos="426"/>
        </w:tabs>
        <w:spacing w:after="200" w:line="240" w:lineRule="exact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  <w:r w:rsidRPr="00B647D3">
        <w:rPr>
          <w:rFonts w:ascii="Century Gothic" w:eastAsiaTheme="minorEastAsia" w:hAnsi="Century Gothic" w:cs="Arial"/>
          <w:b/>
          <w:lang w:eastAsia="fr-FR"/>
        </w:rPr>
        <w:t>Emploi : C</w:t>
      </w:r>
      <w:r>
        <w:rPr>
          <w:rFonts w:ascii="Century Gothic" w:eastAsiaTheme="minorEastAsia" w:hAnsi="Century Gothic" w:cs="Arial"/>
          <w:b/>
          <w:lang w:eastAsia="fr-FR"/>
        </w:rPr>
        <w:t>onseiller RH</w:t>
      </w:r>
    </w:p>
    <w:p w:rsidR="00DC6B08" w:rsidRPr="00B647D3" w:rsidRDefault="00DC6B08" w:rsidP="00DC6B08">
      <w:pPr>
        <w:tabs>
          <w:tab w:val="left" w:pos="426"/>
        </w:tabs>
        <w:spacing w:after="200" w:line="240" w:lineRule="exact"/>
        <w:ind w:left="709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</w:p>
    <w:p w:rsidR="00DC6B08" w:rsidRPr="00B647D3" w:rsidRDefault="00DC6B08" w:rsidP="00DC6B08">
      <w:pPr>
        <w:tabs>
          <w:tab w:val="left" w:pos="426"/>
        </w:tabs>
        <w:spacing w:after="200" w:line="240" w:lineRule="exact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  <w:r w:rsidRPr="00B647D3">
        <w:rPr>
          <w:rFonts w:ascii="Century Gothic" w:eastAsiaTheme="minorEastAsia" w:hAnsi="Century Gothic" w:cs="Arial"/>
          <w:b/>
          <w:lang w:eastAsia="fr-FR"/>
        </w:rPr>
        <w:t>Filière Administrative – Catégorie B</w:t>
      </w:r>
    </w:p>
    <w:p w:rsidR="00DC6B08" w:rsidRPr="00B647D3" w:rsidRDefault="00DC6B08" w:rsidP="00DC6B08">
      <w:pPr>
        <w:spacing w:after="0" w:line="240" w:lineRule="auto"/>
        <w:jc w:val="center"/>
        <w:rPr>
          <w:rFonts w:ascii="Century Gothic" w:eastAsiaTheme="minorEastAsia" w:hAnsi="Century Gothic" w:cs="Arial"/>
          <w:lang w:eastAsia="fr-FR"/>
        </w:rPr>
      </w:pPr>
    </w:p>
    <w:p w:rsidR="00DC6B08" w:rsidRDefault="00DC6B08" w:rsidP="00DC6B08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</w:pPr>
      <w:r w:rsidRPr="00B647D3"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  <w:t>Missions :</w:t>
      </w:r>
    </w:p>
    <w:p w:rsidR="00DC6B08" w:rsidRPr="003A7060" w:rsidRDefault="00DC6B08" w:rsidP="00DC6B08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</w:pPr>
      <w:r w:rsidRPr="003A7060">
        <w:rPr>
          <w:rFonts w:ascii="Century Gothic" w:hAnsi="Century Gothic" w:cstheme="minorHAnsi"/>
        </w:rPr>
        <w:t>Assurer le conseil aux agents ainsi que la gestion administrative de leur dossier</w:t>
      </w:r>
      <w:r w:rsidRPr="003A7060">
        <w:rPr>
          <w:rFonts w:ascii="Century Gothic" w:hAnsi="Century Gothic" w:cstheme="minorHAnsi"/>
          <w:iCs/>
        </w:rPr>
        <w:t xml:space="preserve"> en matière de carrière, de situation administrative et de paie</w:t>
      </w:r>
      <w:r w:rsidRPr="003A7060">
        <w:rPr>
          <w:rFonts w:ascii="Century Gothic" w:hAnsi="Century Gothic" w:cstheme="minorHAnsi"/>
        </w:rPr>
        <w:t xml:space="preserve"> (interlocuteur unique d’un </w:t>
      </w:r>
      <w:r w:rsidRPr="003A7060">
        <w:rPr>
          <w:rFonts w:ascii="Century Gothic" w:hAnsi="Century Gothic" w:cstheme="minorHAnsi"/>
          <w:iCs/>
        </w:rPr>
        <w:t>portefeuille défini d’environ 200 agents titulaires et contractuels)</w:t>
      </w:r>
    </w:p>
    <w:p w:rsidR="00DC6B08" w:rsidRDefault="00DC6B08" w:rsidP="00DC6B08">
      <w:pPr>
        <w:spacing w:after="120" w:line="240" w:lineRule="auto"/>
        <w:jc w:val="both"/>
        <w:rPr>
          <w:rFonts w:ascii="Century Gothic" w:hAnsi="Century Gothic" w:cs="Arial"/>
          <w:b/>
          <w:u w:val="single"/>
        </w:rPr>
      </w:pPr>
      <w:r w:rsidRPr="00B6157F">
        <w:rPr>
          <w:rFonts w:ascii="Century Gothic" w:hAnsi="Century Gothic" w:cs="Arial"/>
          <w:b/>
          <w:u w:val="single"/>
        </w:rPr>
        <w:t>Activités</w:t>
      </w:r>
      <w:r>
        <w:rPr>
          <w:rFonts w:ascii="Century Gothic" w:hAnsi="Century Gothic" w:cs="Arial"/>
          <w:b/>
          <w:u w:val="single"/>
        </w:rPr>
        <w:t xml:space="preserve"> : </w:t>
      </w:r>
    </w:p>
    <w:p w:rsidR="00DC6B08" w:rsidRPr="003A7060" w:rsidRDefault="00DC6B08" w:rsidP="00DC6B08">
      <w:pPr>
        <w:pStyle w:val="Paragraphedeliste"/>
        <w:numPr>
          <w:ilvl w:val="0"/>
          <w:numId w:val="1"/>
        </w:numPr>
        <w:jc w:val="both"/>
        <w:rPr>
          <w:rFonts w:ascii="Century Gothic" w:hAnsi="Century Gothic" w:cstheme="minorHAnsi"/>
        </w:rPr>
      </w:pPr>
      <w:r w:rsidRPr="003A7060">
        <w:rPr>
          <w:rFonts w:ascii="Century Gothic" w:hAnsi="Century Gothic" w:cstheme="minorHAnsi"/>
        </w:rPr>
        <w:t>Concevoir et contrôler les actes administratifs relatifs à la gestion du déroulement de carrière tous statuts confondus : recrutement, nomination, mutation, détachement, congé parental, maternité, disponibilité …</w:t>
      </w:r>
    </w:p>
    <w:p w:rsidR="00DC6B08" w:rsidRPr="003A7060" w:rsidRDefault="00DC6B08" w:rsidP="00DC6B08">
      <w:pPr>
        <w:pStyle w:val="Paragraphedeliste"/>
        <w:numPr>
          <w:ilvl w:val="0"/>
          <w:numId w:val="1"/>
        </w:numPr>
        <w:jc w:val="both"/>
        <w:rPr>
          <w:rFonts w:ascii="Century Gothic" w:hAnsi="Century Gothic" w:cstheme="minorHAnsi"/>
          <w:strike/>
        </w:rPr>
      </w:pPr>
      <w:r w:rsidRPr="003A7060">
        <w:rPr>
          <w:rFonts w:ascii="Century Gothic" w:hAnsi="Century Gothic" w:cstheme="minorHAnsi"/>
        </w:rPr>
        <w:t xml:space="preserve"> Créer et gérer les dossiers des agents dans le système d’information des ressources humaines dédié (SIRH)</w:t>
      </w:r>
    </w:p>
    <w:p w:rsidR="00DC6B08" w:rsidRPr="003A7060" w:rsidRDefault="00DC6B08" w:rsidP="00DC6B08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3A7060">
        <w:rPr>
          <w:rFonts w:ascii="Century Gothic" w:hAnsi="Century Gothic" w:cstheme="minorHAnsi"/>
        </w:rPr>
        <w:t>Gérer les rémunérations, saisir, contrôler, analyser et corriger les anomalies de paye dans le SIRH</w:t>
      </w:r>
    </w:p>
    <w:p w:rsidR="00DC6B08" w:rsidRPr="003A7060" w:rsidRDefault="00DC6B08" w:rsidP="00DC6B08">
      <w:pPr>
        <w:pStyle w:val="Paragraphedeliste"/>
        <w:numPr>
          <w:ilvl w:val="0"/>
          <w:numId w:val="1"/>
        </w:numPr>
        <w:jc w:val="both"/>
        <w:rPr>
          <w:rFonts w:ascii="Century Gothic" w:hAnsi="Century Gothic" w:cstheme="minorHAnsi"/>
        </w:rPr>
      </w:pPr>
      <w:r w:rsidRPr="003A7060">
        <w:rPr>
          <w:rFonts w:ascii="Century Gothic" w:hAnsi="Century Gothic" w:cstheme="minorHAnsi"/>
        </w:rPr>
        <w:t>Initier et suivre la mise en place des indicateurs ou tableaux de bord nécessaires à la prise de décision de la direction de la structure</w:t>
      </w:r>
    </w:p>
    <w:p w:rsidR="00DC6B08" w:rsidRPr="003A7060" w:rsidRDefault="00DC6B08" w:rsidP="00DC6B08">
      <w:pPr>
        <w:pStyle w:val="Paragraphedeliste"/>
        <w:numPr>
          <w:ilvl w:val="0"/>
          <w:numId w:val="1"/>
        </w:numPr>
        <w:jc w:val="both"/>
        <w:rPr>
          <w:rFonts w:ascii="Century Gothic" w:hAnsi="Century Gothic" w:cstheme="minorHAnsi"/>
        </w:rPr>
      </w:pPr>
      <w:r w:rsidRPr="003A7060">
        <w:rPr>
          <w:rFonts w:ascii="Century Gothic" w:hAnsi="Century Gothic" w:cstheme="minorHAnsi"/>
        </w:rPr>
        <w:t>Participer au classement et à la gestion des archives intermédiaires produites dans le cadre de ses activités</w:t>
      </w:r>
    </w:p>
    <w:p w:rsidR="00DC6B08" w:rsidRPr="003A7060" w:rsidRDefault="00DC6B08" w:rsidP="00DC6B08">
      <w:pPr>
        <w:pStyle w:val="Paragraphedeliste"/>
        <w:numPr>
          <w:ilvl w:val="0"/>
          <w:numId w:val="1"/>
        </w:numPr>
        <w:jc w:val="both"/>
        <w:rPr>
          <w:rFonts w:ascii="Century Gothic" w:hAnsi="Century Gothic" w:cstheme="minorHAnsi"/>
        </w:rPr>
      </w:pPr>
      <w:r w:rsidRPr="003A7060">
        <w:rPr>
          <w:rFonts w:ascii="Century Gothic" w:hAnsi="Century Gothic" w:cstheme="minorHAnsi"/>
        </w:rPr>
        <w:t>Constituer et suivre les dossiers de protection sociale auprès des conseils médicaux : maladies, accidents de service…</w:t>
      </w:r>
    </w:p>
    <w:p w:rsidR="00DC6B08" w:rsidRPr="003A7060" w:rsidRDefault="00DC6B08" w:rsidP="00DC6B08">
      <w:pPr>
        <w:pStyle w:val="Paragraphedeliste"/>
        <w:numPr>
          <w:ilvl w:val="0"/>
          <w:numId w:val="1"/>
        </w:numPr>
        <w:jc w:val="both"/>
        <w:rPr>
          <w:rFonts w:ascii="Century Gothic" w:hAnsi="Century Gothic" w:cstheme="minorHAnsi"/>
        </w:rPr>
      </w:pPr>
      <w:r w:rsidRPr="003A7060">
        <w:rPr>
          <w:rFonts w:ascii="Century Gothic" w:hAnsi="Century Gothic" w:cstheme="minorHAnsi"/>
        </w:rPr>
        <w:t>Gérer la retraite des agents titulaires : constitution des dossiers de liquidation et de demandes d’avis préalables, affiliation…</w:t>
      </w:r>
    </w:p>
    <w:p w:rsidR="00DC6B08" w:rsidRPr="00B6157F" w:rsidRDefault="00DC6B08" w:rsidP="00DC6B08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</w:pPr>
      <w:r w:rsidRPr="00B6157F"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  <w:t>Compétences</w:t>
      </w:r>
      <w:r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  <w:t xml:space="preserve"> Requises</w:t>
      </w:r>
    </w:p>
    <w:p w:rsidR="00DC6B08" w:rsidRDefault="00DC6B08" w:rsidP="00DC6B08">
      <w:pPr>
        <w:spacing w:after="0" w:line="240" w:lineRule="auto"/>
        <w:jc w:val="both"/>
        <w:rPr>
          <w:rFonts w:ascii="Century Gothic" w:eastAsiaTheme="minorEastAsia" w:hAnsi="Century Gothic" w:cs="Arial"/>
          <w:b/>
          <w:sz w:val="20"/>
          <w:szCs w:val="20"/>
          <w:lang w:eastAsia="fr-FR"/>
        </w:rPr>
      </w:pPr>
      <w:r>
        <w:rPr>
          <w:rFonts w:ascii="Century Gothic" w:eastAsiaTheme="minorEastAsia" w:hAnsi="Century Gothic" w:cs="Arial"/>
          <w:b/>
          <w:sz w:val="20"/>
          <w:szCs w:val="20"/>
          <w:u w:val="single"/>
          <w:lang w:eastAsia="fr-FR"/>
        </w:rPr>
        <w:t xml:space="preserve">Connaissances </w:t>
      </w:r>
      <w:r w:rsidRPr="00B6157F"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 xml:space="preserve">: </w:t>
      </w:r>
    </w:p>
    <w:p w:rsidR="00DC6B08" w:rsidRPr="003A7060" w:rsidRDefault="00DC6B08" w:rsidP="00DC6B08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3A7060">
        <w:rPr>
          <w:rFonts w:ascii="Century Gothic" w:eastAsiaTheme="minorEastAsia" w:hAnsi="Century Gothic" w:cs="Arial"/>
          <w:bCs/>
          <w:lang w:eastAsia="fr-FR"/>
        </w:rPr>
        <w:t>Code Général de la Fonction Publique - Statuts particuliers et Maitrise des textes réglementaires relatifs à la gestion des ressources humaines</w:t>
      </w:r>
    </w:p>
    <w:p w:rsidR="00DC6B08" w:rsidRPr="003A7060" w:rsidRDefault="00DC6B08" w:rsidP="00DC6B08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3A7060">
        <w:rPr>
          <w:rFonts w:ascii="Century Gothic" w:eastAsiaTheme="minorEastAsia" w:hAnsi="Century Gothic" w:cs="Arial"/>
          <w:bCs/>
          <w:lang w:eastAsia="fr-FR"/>
        </w:rPr>
        <w:t>Règles de gestion administrative des ressources humaines en application des textes statutaires</w:t>
      </w:r>
    </w:p>
    <w:p w:rsidR="00DC6B08" w:rsidRPr="003A7060" w:rsidRDefault="00DC6B08" w:rsidP="00DC6B08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3A7060">
        <w:rPr>
          <w:rFonts w:ascii="Century Gothic" w:eastAsiaTheme="minorEastAsia" w:hAnsi="Century Gothic" w:cs="Arial"/>
          <w:bCs/>
          <w:lang w:eastAsia="fr-FR"/>
        </w:rPr>
        <w:t>Textes relatifs aux régimes indemnitaires</w:t>
      </w:r>
    </w:p>
    <w:p w:rsidR="00DC6B08" w:rsidRPr="003A7060" w:rsidRDefault="00DC6B08" w:rsidP="00DC6B08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3A7060">
        <w:rPr>
          <w:rFonts w:ascii="Century Gothic" w:eastAsiaTheme="minorEastAsia" w:hAnsi="Century Gothic" w:cs="Arial"/>
          <w:bCs/>
          <w:lang w:eastAsia="fr-FR"/>
        </w:rPr>
        <w:t>Maitrise des outils bureautiques courants et du SIRH</w:t>
      </w:r>
    </w:p>
    <w:p w:rsidR="00DC6B08" w:rsidRPr="003A7060" w:rsidRDefault="00DC6B08" w:rsidP="00DC6B08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3A7060">
        <w:rPr>
          <w:rFonts w:ascii="Century Gothic" w:eastAsiaTheme="minorEastAsia" w:hAnsi="Century Gothic" w:cs="Arial"/>
          <w:bCs/>
          <w:lang w:eastAsia="fr-FR"/>
        </w:rPr>
        <w:t>Techniques rédactionnelles</w:t>
      </w:r>
    </w:p>
    <w:p w:rsidR="00DC6B08" w:rsidRDefault="00DC6B08" w:rsidP="00DC6B08">
      <w:pPr>
        <w:spacing w:after="0" w:line="240" w:lineRule="auto"/>
        <w:jc w:val="both"/>
        <w:rPr>
          <w:rFonts w:ascii="Century Gothic" w:eastAsiaTheme="minorEastAsia" w:hAnsi="Century Gothic" w:cs="Arial"/>
          <w:b/>
          <w:sz w:val="20"/>
          <w:szCs w:val="20"/>
          <w:lang w:eastAsia="fr-FR"/>
        </w:rPr>
      </w:pPr>
      <w:r w:rsidRPr="00B6157F">
        <w:rPr>
          <w:rFonts w:ascii="Century Gothic" w:eastAsiaTheme="minorEastAsia" w:hAnsi="Century Gothic" w:cs="Arial"/>
          <w:b/>
          <w:sz w:val="20"/>
          <w:szCs w:val="20"/>
          <w:u w:val="single"/>
          <w:lang w:eastAsia="fr-FR"/>
        </w:rPr>
        <w:t xml:space="preserve">Savoir-faire </w:t>
      </w:r>
      <w:r>
        <w:rPr>
          <w:rFonts w:ascii="Century Gothic" w:eastAsiaTheme="minorEastAsia" w:hAnsi="Century Gothic" w:cs="Arial"/>
          <w:b/>
          <w:sz w:val="20"/>
          <w:szCs w:val="20"/>
          <w:u w:val="single"/>
          <w:lang w:eastAsia="fr-FR"/>
        </w:rPr>
        <w:t xml:space="preserve">techniques </w:t>
      </w:r>
      <w:r w:rsidRPr="00B6157F"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>:</w:t>
      </w:r>
    </w:p>
    <w:p w:rsidR="00DC6B08" w:rsidRPr="003A7060" w:rsidRDefault="00DC6B08" w:rsidP="00DC6B08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3A7060">
        <w:rPr>
          <w:rFonts w:ascii="Century Gothic" w:eastAsiaTheme="minorEastAsia" w:hAnsi="Century Gothic" w:cs="Arial"/>
          <w:bCs/>
          <w:lang w:eastAsia="fr-FR"/>
        </w:rPr>
        <w:t>Répondre aux demandes, besoins, questions, sollicitations</w:t>
      </w:r>
    </w:p>
    <w:p w:rsidR="00DC6B08" w:rsidRPr="003A7060" w:rsidRDefault="00DC6B08" w:rsidP="00DC6B08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3A7060">
        <w:rPr>
          <w:rFonts w:ascii="Century Gothic" w:eastAsiaTheme="minorEastAsia" w:hAnsi="Century Gothic" w:cs="Arial"/>
          <w:bCs/>
          <w:lang w:eastAsia="fr-FR"/>
        </w:rPr>
        <w:t>Elaborer et suivre des tableaux de bord</w:t>
      </w:r>
    </w:p>
    <w:p w:rsidR="00DC6B08" w:rsidRPr="003A7060" w:rsidRDefault="00DC6B08" w:rsidP="00DC6B08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3A7060">
        <w:rPr>
          <w:rFonts w:ascii="Century Gothic" w:eastAsiaTheme="minorEastAsia" w:hAnsi="Century Gothic" w:cs="Arial"/>
          <w:bCs/>
          <w:lang w:eastAsia="fr-FR"/>
        </w:rPr>
        <w:t>Appliquer des procédures techniques et/ou administratives</w:t>
      </w:r>
    </w:p>
    <w:p w:rsidR="00DC6B08" w:rsidRPr="003A7060" w:rsidRDefault="00DC6B08" w:rsidP="00DC6B08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3A7060">
        <w:rPr>
          <w:rFonts w:ascii="Century Gothic" w:eastAsiaTheme="minorEastAsia" w:hAnsi="Century Gothic" w:cs="Arial"/>
          <w:bCs/>
          <w:lang w:eastAsia="fr-FR"/>
        </w:rPr>
        <w:t>Instruire et suivre des dossiers</w:t>
      </w:r>
    </w:p>
    <w:p w:rsidR="00DC6B08" w:rsidRPr="003A7060" w:rsidRDefault="00DC6B08" w:rsidP="00DC6B08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3A7060">
        <w:rPr>
          <w:rFonts w:ascii="Century Gothic" w:eastAsiaTheme="minorEastAsia" w:hAnsi="Century Gothic" w:cs="Arial"/>
          <w:bCs/>
          <w:lang w:eastAsia="fr-FR"/>
        </w:rPr>
        <w:t>Traiter des données et des informations à caractère confidentiel</w:t>
      </w:r>
    </w:p>
    <w:p w:rsidR="00DC6B08" w:rsidRPr="003A7060" w:rsidRDefault="00DC6B08" w:rsidP="00DC6B08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3A7060">
        <w:rPr>
          <w:rFonts w:ascii="Century Gothic" w:eastAsiaTheme="minorEastAsia" w:hAnsi="Century Gothic" w:cs="Arial"/>
          <w:bCs/>
          <w:lang w:eastAsia="fr-FR"/>
        </w:rPr>
        <w:t>Rédiger des actes et documents administratifs</w:t>
      </w:r>
    </w:p>
    <w:p w:rsidR="00DC6B08" w:rsidRPr="003A7060" w:rsidRDefault="00DC6B08" w:rsidP="00DC6B08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3A7060">
        <w:rPr>
          <w:rFonts w:ascii="Century Gothic" w:eastAsiaTheme="minorEastAsia" w:hAnsi="Century Gothic" w:cs="Arial"/>
          <w:bCs/>
          <w:lang w:eastAsia="fr-FR"/>
        </w:rPr>
        <w:t>Assister et conseiller les agents et les services</w:t>
      </w:r>
    </w:p>
    <w:p w:rsidR="00DC6B08" w:rsidRPr="00B6157F" w:rsidRDefault="00DC6B08" w:rsidP="00DC6B08">
      <w:pPr>
        <w:spacing w:after="0" w:line="240" w:lineRule="auto"/>
        <w:jc w:val="both"/>
        <w:rPr>
          <w:rFonts w:ascii="Century Gothic" w:eastAsiaTheme="minorEastAsia" w:hAnsi="Century Gothic"/>
          <w:b/>
          <w:sz w:val="20"/>
          <w:szCs w:val="20"/>
          <w:u w:val="single"/>
          <w:lang w:eastAsia="fr-FR"/>
        </w:rPr>
      </w:pPr>
      <w:r>
        <w:rPr>
          <w:rFonts w:ascii="Century Gothic" w:eastAsiaTheme="minorEastAsia" w:hAnsi="Century Gothic"/>
          <w:b/>
          <w:sz w:val="20"/>
          <w:szCs w:val="20"/>
          <w:u w:val="single"/>
          <w:lang w:eastAsia="fr-FR"/>
        </w:rPr>
        <w:t>Qualités Professionnelles</w:t>
      </w:r>
      <w:r w:rsidRPr="00B6157F">
        <w:rPr>
          <w:rFonts w:ascii="Century Gothic" w:eastAsiaTheme="minorEastAsia" w:hAnsi="Century Gothic"/>
          <w:b/>
          <w:sz w:val="20"/>
          <w:szCs w:val="20"/>
          <w:lang w:eastAsia="fr-FR"/>
        </w:rPr>
        <w:t> :</w:t>
      </w:r>
      <w:r w:rsidRPr="00B6157F">
        <w:rPr>
          <w:rFonts w:ascii="Century Gothic" w:eastAsiaTheme="minorEastAsia" w:hAnsi="Century Gothic"/>
          <w:b/>
          <w:sz w:val="20"/>
          <w:szCs w:val="20"/>
          <w:lang w:eastAsia="fr-FR"/>
        </w:rPr>
        <w:tab/>
      </w:r>
    </w:p>
    <w:p w:rsidR="00DC6B08" w:rsidRPr="003A7060" w:rsidRDefault="00DC6B08" w:rsidP="00DC6B08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lang w:eastAsia="fr-FR"/>
        </w:rPr>
      </w:pPr>
      <w:r w:rsidRPr="003A7060">
        <w:rPr>
          <w:rFonts w:ascii="Century Gothic" w:eastAsiaTheme="minorEastAsia" w:hAnsi="Century Gothic" w:cs="Arial"/>
          <w:color w:val="000000"/>
          <w:lang w:eastAsia="fr-FR"/>
        </w:rPr>
        <w:t>Capacité de réserve et de discrétion nécessaire à l'exercice professionnel</w:t>
      </w:r>
    </w:p>
    <w:p w:rsidR="00DC6B08" w:rsidRPr="003A7060" w:rsidRDefault="00DC6B08" w:rsidP="00DC6B08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lang w:eastAsia="fr-FR"/>
        </w:rPr>
      </w:pPr>
      <w:r w:rsidRPr="003A7060">
        <w:rPr>
          <w:rFonts w:ascii="Century Gothic" w:eastAsiaTheme="minorEastAsia" w:hAnsi="Century Gothic" w:cs="Arial"/>
          <w:color w:val="000000"/>
          <w:lang w:eastAsia="fr-FR"/>
        </w:rPr>
        <w:t>Rigoureux</w:t>
      </w:r>
    </w:p>
    <w:p w:rsidR="00DC6B08" w:rsidRPr="003A7060" w:rsidRDefault="00DC6B08" w:rsidP="00DC6B08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lang w:eastAsia="fr-FR"/>
        </w:rPr>
      </w:pPr>
      <w:r w:rsidRPr="003A7060">
        <w:rPr>
          <w:rFonts w:ascii="Century Gothic" w:eastAsiaTheme="minorEastAsia" w:hAnsi="Century Gothic" w:cs="Arial"/>
          <w:color w:val="000000"/>
          <w:lang w:eastAsia="fr-FR"/>
        </w:rPr>
        <w:lastRenderedPageBreak/>
        <w:t>Esprit d'équipe</w:t>
      </w:r>
    </w:p>
    <w:p w:rsidR="00DC6B08" w:rsidRPr="003A7060" w:rsidRDefault="00DC6B08" w:rsidP="00DC6B08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lang w:eastAsia="fr-FR"/>
        </w:rPr>
      </w:pPr>
      <w:r w:rsidRPr="003A7060">
        <w:rPr>
          <w:rFonts w:ascii="Century Gothic" w:eastAsiaTheme="minorEastAsia" w:hAnsi="Century Gothic" w:cs="Arial"/>
          <w:color w:val="000000"/>
          <w:lang w:eastAsia="fr-FR"/>
        </w:rPr>
        <w:t>Esprit d’analyse et de synthèse</w:t>
      </w:r>
    </w:p>
    <w:p w:rsidR="00DC6B08" w:rsidRPr="003A7060" w:rsidRDefault="00DC6B08" w:rsidP="00DC6B08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lang w:eastAsia="fr-FR"/>
        </w:rPr>
      </w:pPr>
      <w:r w:rsidRPr="003A7060">
        <w:rPr>
          <w:rFonts w:ascii="Century Gothic" w:eastAsiaTheme="minorEastAsia" w:hAnsi="Century Gothic" w:cs="Arial"/>
          <w:color w:val="000000"/>
          <w:lang w:eastAsia="fr-FR"/>
        </w:rPr>
        <w:t>Aisance relationnelle et dispositions pour la médiation</w:t>
      </w:r>
    </w:p>
    <w:p w:rsidR="00DC6B08" w:rsidRPr="003A7060" w:rsidRDefault="00DC6B08" w:rsidP="00DC6B08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lang w:eastAsia="fr-FR"/>
        </w:rPr>
      </w:pPr>
    </w:p>
    <w:p w:rsidR="00DC6B08" w:rsidRPr="00B6157F" w:rsidRDefault="00DC6B08" w:rsidP="00DC6B08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</w:pPr>
      <w:r w:rsidRPr="00B6157F"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  <w:t>Relations Fonctionnelles</w:t>
      </w:r>
    </w:p>
    <w:p w:rsidR="00DC6B08" w:rsidRPr="00842E2C" w:rsidRDefault="00DC6B08" w:rsidP="00DC6B08">
      <w:pPr>
        <w:rPr>
          <w:rFonts w:ascii="Century Gothic" w:hAnsi="Century Gothic"/>
        </w:rPr>
      </w:pPr>
      <w:r w:rsidRPr="00B6157F">
        <w:rPr>
          <w:rFonts w:ascii="Century Gothic" w:eastAsiaTheme="minorEastAsia" w:hAnsi="Century Gothic" w:cs="Arial"/>
          <w:b/>
          <w:color w:val="000000"/>
          <w:sz w:val="20"/>
          <w:szCs w:val="20"/>
          <w:u w:val="single"/>
          <w:lang w:eastAsia="fr-FR"/>
        </w:rPr>
        <w:t>Externes</w:t>
      </w:r>
      <w:r w:rsidRPr="00B6157F">
        <w:rPr>
          <w:rFonts w:ascii="Century Gothic" w:eastAsiaTheme="minorEastAsia" w:hAnsi="Century Gothic" w:cs="Arial"/>
          <w:b/>
          <w:color w:val="000000"/>
          <w:sz w:val="20"/>
          <w:szCs w:val="20"/>
          <w:lang w:eastAsia="fr-FR"/>
        </w:rPr>
        <w:t> :</w:t>
      </w:r>
      <w:r w:rsidRPr="00B6157F"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  <w:t xml:space="preserve"> </w:t>
      </w:r>
      <w:r>
        <w:rPr>
          <w:rFonts w:ascii="Century Gothic" w:hAnsi="Century Gothic"/>
        </w:rPr>
        <w:t>Tous les agents de la collectivité</w:t>
      </w:r>
    </w:p>
    <w:p w:rsidR="00DC6B08" w:rsidRPr="003A7060" w:rsidRDefault="00DC6B08" w:rsidP="00DC6B08">
      <w:pPr>
        <w:spacing w:after="0" w:line="240" w:lineRule="auto"/>
        <w:jc w:val="both"/>
        <w:rPr>
          <w:rFonts w:ascii="Century Gothic" w:eastAsiaTheme="minorEastAsia" w:hAnsi="Century Gothic" w:cs="Calibri"/>
          <w:color w:val="000000"/>
          <w:lang w:eastAsia="fr-FR"/>
        </w:rPr>
      </w:pPr>
      <w:r w:rsidRPr="00B6157F">
        <w:rPr>
          <w:rFonts w:ascii="Century Gothic" w:eastAsiaTheme="minorEastAsia" w:hAnsi="Century Gothic" w:cs="Arial"/>
          <w:b/>
          <w:color w:val="000000"/>
          <w:sz w:val="20"/>
          <w:szCs w:val="20"/>
          <w:u w:val="single"/>
          <w:lang w:eastAsia="fr-FR"/>
        </w:rPr>
        <w:t>Internes</w:t>
      </w:r>
      <w:r w:rsidRPr="00B6157F">
        <w:rPr>
          <w:rFonts w:ascii="Century Gothic" w:eastAsiaTheme="minorEastAsia" w:hAnsi="Century Gothic" w:cs="Arial"/>
          <w:b/>
          <w:color w:val="000000"/>
          <w:sz w:val="20"/>
          <w:szCs w:val="20"/>
          <w:lang w:eastAsia="fr-FR"/>
        </w:rPr>
        <w:t> :</w:t>
      </w:r>
      <w:r w:rsidRPr="00B6157F">
        <w:rPr>
          <w:rFonts w:ascii="Century Gothic" w:eastAsiaTheme="minorEastAsia" w:hAnsi="Century Gothic" w:cs="Calibri"/>
          <w:color w:val="000000"/>
          <w:sz w:val="20"/>
          <w:szCs w:val="20"/>
          <w:lang w:eastAsia="fr-FR"/>
        </w:rPr>
        <w:t xml:space="preserve"> </w:t>
      </w:r>
      <w:r w:rsidRPr="003A7060">
        <w:rPr>
          <w:rFonts w:ascii="Century Gothic" w:eastAsiaTheme="minorEastAsia" w:hAnsi="Century Gothic" w:cs="Calibri"/>
          <w:color w:val="000000"/>
          <w:lang w:eastAsia="fr-FR"/>
        </w:rPr>
        <w:t>Organismes divers, Centre de gestion et autres collectivités</w:t>
      </w:r>
    </w:p>
    <w:p w:rsidR="00DC6B08" w:rsidRPr="003A7060" w:rsidRDefault="00DC6B08" w:rsidP="00DC6B08">
      <w:pPr>
        <w:spacing w:after="0" w:line="240" w:lineRule="auto"/>
        <w:jc w:val="both"/>
        <w:rPr>
          <w:rFonts w:ascii="Century Gothic" w:eastAsiaTheme="minorEastAsia" w:hAnsi="Century Gothic" w:cs="Arial"/>
          <w:color w:val="000000"/>
          <w:lang w:eastAsia="fr-FR"/>
        </w:rPr>
      </w:pPr>
    </w:p>
    <w:p w:rsidR="00DC6B08" w:rsidRPr="00B647D3" w:rsidRDefault="00DC6B08" w:rsidP="00DC6B08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b/>
          <w:bCs/>
          <w:u w:val="single"/>
          <w:lang w:eastAsia="fr-FR"/>
        </w:rPr>
      </w:pPr>
      <w:r w:rsidRPr="00B647D3">
        <w:rPr>
          <w:rFonts w:ascii="Century Gothic" w:eastAsia="Times New Roman" w:hAnsi="Century Gothic" w:cs="Arial"/>
          <w:b/>
          <w:bCs/>
          <w:u w:val="single"/>
          <w:lang w:eastAsia="fr-FR"/>
        </w:rPr>
        <w:t>Horaires et Lieu de Travail</w:t>
      </w:r>
    </w:p>
    <w:p w:rsidR="00DC6B08" w:rsidRPr="00B647D3" w:rsidRDefault="00DC6B08" w:rsidP="00DC6B08">
      <w:pPr>
        <w:spacing w:after="0" w:line="240" w:lineRule="auto"/>
        <w:jc w:val="both"/>
        <w:rPr>
          <w:rFonts w:ascii="Century Gothic" w:eastAsia="Times New Roman" w:hAnsi="Century Gothic" w:cs="Calibri"/>
          <w:color w:val="000000"/>
          <w:lang w:eastAsia="fr-FR"/>
        </w:rPr>
      </w:pPr>
      <w:r w:rsidRPr="00B6157F">
        <w:rPr>
          <w:rFonts w:ascii="Century Gothic" w:eastAsiaTheme="minorEastAsia" w:hAnsi="Century Gothic"/>
          <w:b/>
          <w:bCs/>
          <w:sz w:val="20"/>
          <w:szCs w:val="20"/>
          <w:u w:val="single"/>
          <w:lang w:eastAsia="fr-FR"/>
        </w:rPr>
        <w:t>Lieu</w:t>
      </w:r>
      <w:r w:rsidRPr="00B6157F">
        <w:rPr>
          <w:rFonts w:ascii="Century Gothic" w:eastAsiaTheme="minorEastAsia" w:hAnsi="Century Gothic"/>
          <w:sz w:val="20"/>
          <w:szCs w:val="20"/>
          <w:lang w:eastAsia="fr-FR"/>
        </w:rPr>
        <w:t xml:space="preserve"> : </w:t>
      </w:r>
      <w:r w:rsidRPr="00B647D3">
        <w:rPr>
          <w:rFonts w:ascii="Century Gothic" w:eastAsia="Times New Roman" w:hAnsi="Century Gothic" w:cs="Calibri"/>
          <w:color w:val="000000"/>
          <w:lang w:eastAsia="fr-FR"/>
        </w:rPr>
        <w:t xml:space="preserve">Annexe Hôtel de Ville, 1 rue Racine - 84045 Avignon- </w:t>
      </w:r>
      <w:r>
        <w:rPr>
          <w:rFonts w:ascii="Century Gothic" w:eastAsia="Times New Roman" w:hAnsi="Century Gothic" w:cs="Calibri"/>
          <w:color w:val="000000"/>
          <w:lang w:eastAsia="fr-FR"/>
        </w:rPr>
        <w:t>3</w:t>
      </w:r>
      <w:r w:rsidRPr="00B647D3">
        <w:rPr>
          <w:rFonts w:ascii="Century Gothic" w:eastAsia="Times New Roman" w:hAnsi="Century Gothic" w:cs="Calibri"/>
          <w:color w:val="000000"/>
          <w:vertAlign w:val="superscript"/>
          <w:lang w:eastAsia="fr-FR"/>
        </w:rPr>
        <w:t>ème</w:t>
      </w:r>
      <w:r w:rsidRPr="00B647D3">
        <w:rPr>
          <w:rFonts w:ascii="Century Gothic" w:eastAsia="Times New Roman" w:hAnsi="Century Gothic" w:cs="Calibri"/>
          <w:color w:val="000000"/>
          <w:lang w:eastAsia="fr-FR"/>
        </w:rPr>
        <w:t xml:space="preserve"> étage</w:t>
      </w:r>
    </w:p>
    <w:p w:rsidR="00DC6B08" w:rsidRPr="00B647D3" w:rsidRDefault="00DC6B08" w:rsidP="00DC6B08">
      <w:pPr>
        <w:spacing w:after="0" w:line="240" w:lineRule="auto"/>
        <w:jc w:val="both"/>
        <w:rPr>
          <w:rFonts w:ascii="Century Gothic" w:eastAsia="Times New Roman" w:hAnsi="Century Gothic" w:cs="Calibri"/>
          <w:color w:val="000000"/>
          <w:lang w:eastAsia="fr-FR"/>
        </w:rPr>
      </w:pPr>
    </w:p>
    <w:p w:rsidR="00DC6B08" w:rsidRPr="00B647D3" w:rsidRDefault="00DC6B08" w:rsidP="00DC6B08">
      <w:pPr>
        <w:rPr>
          <w:rFonts w:ascii="Century Gothic" w:hAnsi="Century Gothic"/>
        </w:rPr>
      </w:pPr>
      <w:r w:rsidRPr="00B6157F">
        <w:rPr>
          <w:rFonts w:ascii="Century Gothic" w:eastAsiaTheme="minorEastAsia" w:hAnsi="Century Gothic"/>
          <w:b/>
          <w:bCs/>
          <w:sz w:val="20"/>
          <w:szCs w:val="20"/>
          <w:u w:val="single"/>
          <w:lang w:eastAsia="fr-FR"/>
        </w:rPr>
        <w:t>Horaires</w:t>
      </w:r>
      <w:r w:rsidRPr="00B6157F">
        <w:rPr>
          <w:rFonts w:ascii="Century Gothic" w:eastAsiaTheme="minorEastAsia" w:hAnsi="Century Gothic"/>
          <w:sz w:val="20"/>
          <w:szCs w:val="20"/>
          <w:lang w:eastAsia="fr-FR"/>
        </w:rPr>
        <w:t xml:space="preserve"> : </w:t>
      </w:r>
      <w:r w:rsidRPr="00B647D3">
        <w:rPr>
          <w:rFonts w:ascii="Century Gothic" w:hAnsi="Century Gothic"/>
        </w:rPr>
        <w:t>Cycle AAS1 : Plage variable 07h45 – 9h00 / Plage fixe 9h00-11h30 / Plage variable 11h30-14h00 / Plage fixe 14h00-16h00 / Plage variable 16h00-18h00</w:t>
      </w:r>
    </w:p>
    <w:p w:rsidR="00DC6B08" w:rsidRPr="00B647D3" w:rsidRDefault="00DC6B08" w:rsidP="00DC6B08">
      <w:pPr>
        <w:rPr>
          <w:rFonts w:ascii="Century Gothic" w:eastAsiaTheme="minorEastAsia" w:hAnsi="Century Gothic" w:cs="Arial"/>
          <w:color w:val="000000"/>
          <w:lang w:eastAsia="fr-FR"/>
        </w:rPr>
      </w:pPr>
      <w:r w:rsidRPr="00B6157F">
        <w:rPr>
          <w:rFonts w:ascii="Century Gothic" w:eastAsiaTheme="minorEastAsia" w:hAnsi="Century Gothic" w:cs="Arial"/>
          <w:b/>
          <w:sz w:val="20"/>
          <w:szCs w:val="20"/>
          <w:u w:val="single"/>
          <w:lang w:eastAsia="fr-FR"/>
        </w:rPr>
        <w:t>Temps de travail</w:t>
      </w:r>
      <w:r w:rsidRPr="00B6157F"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 xml:space="preserve"> </w:t>
      </w:r>
      <w:r w:rsidRPr="00B647D3">
        <w:rPr>
          <w:rFonts w:ascii="Century Gothic" w:eastAsiaTheme="minorEastAsia" w:hAnsi="Century Gothic" w:cs="Arial"/>
          <w:bCs/>
          <w:lang w:eastAsia="fr-FR"/>
        </w:rPr>
        <w:t>: Temps complet</w:t>
      </w:r>
      <w:r>
        <w:rPr>
          <w:rFonts w:ascii="Century Gothic" w:eastAsiaTheme="minorEastAsia" w:hAnsi="Century Gothic" w:cs="Arial"/>
          <w:b/>
          <w:lang w:eastAsia="fr-FR"/>
        </w:rPr>
        <w:t xml:space="preserve"> </w:t>
      </w:r>
      <w:r w:rsidRPr="003A7060">
        <w:rPr>
          <w:rFonts w:ascii="Century Gothic" w:eastAsiaTheme="minorEastAsia" w:hAnsi="Century Gothic" w:cs="Arial"/>
          <w:bCs/>
          <w:lang w:eastAsia="fr-FR"/>
        </w:rPr>
        <w:t>- Choix d’option possible 35 h -</w:t>
      </w:r>
      <w:r>
        <w:rPr>
          <w:rFonts w:ascii="Century Gothic" w:eastAsiaTheme="minorEastAsia" w:hAnsi="Century Gothic" w:cs="Arial"/>
          <w:b/>
          <w:lang w:eastAsia="fr-FR"/>
        </w:rPr>
        <w:t xml:space="preserve"> </w:t>
      </w:r>
      <w:r w:rsidRPr="00B647D3">
        <w:rPr>
          <w:rFonts w:ascii="Century Gothic" w:eastAsiaTheme="minorEastAsia" w:hAnsi="Century Gothic" w:cs="Arial"/>
          <w:lang w:eastAsia="fr-FR"/>
        </w:rPr>
        <w:t xml:space="preserve">37h30 </w:t>
      </w:r>
      <w:r>
        <w:rPr>
          <w:rFonts w:ascii="Century Gothic" w:eastAsiaTheme="minorEastAsia" w:hAnsi="Century Gothic" w:cs="Arial"/>
          <w:lang w:eastAsia="fr-FR"/>
        </w:rPr>
        <w:t xml:space="preserve">ou </w:t>
      </w:r>
      <w:r w:rsidRPr="00B647D3">
        <w:rPr>
          <w:rFonts w:ascii="Century Gothic" w:eastAsiaTheme="minorEastAsia" w:hAnsi="Century Gothic" w:cs="Arial"/>
          <w:lang w:eastAsia="fr-FR"/>
        </w:rPr>
        <w:t xml:space="preserve">39h </w:t>
      </w:r>
    </w:p>
    <w:p w:rsidR="00DC6B08" w:rsidRPr="00B6157F" w:rsidRDefault="00DC6B08" w:rsidP="00DC6B08">
      <w:pPr>
        <w:tabs>
          <w:tab w:val="left" w:pos="426"/>
        </w:tabs>
        <w:spacing w:after="200" w:line="240" w:lineRule="exact"/>
        <w:ind w:left="709"/>
        <w:contextualSpacing/>
        <w:jc w:val="both"/>
        <w:rPr>
          <w:rFonts w:ascii="Century Gothic" w:eastAsiaTheme="minorEastAsia" w:hAnsi="Century Gothic" w:cs="Arial"/>
          <w:b/>
          <w:sz w:val="20"/>
          <w:szCs w:val="20"/>
          <w:u w:val="single"/>
          <w:lang w:eastAsia="fr-FR"/>
        </w:rPr>
      </w:pPr>
    </w:p>
    <w:p w:rsidR="00DC6B08" w:rsidRPr="00B647D3" w:rsidRDefault="00DC6B08" w:rsidP="00DC6B08">
      <w:pPr>
        <w:keepNext/>
        <w:spacing w:after="0" w:line="240" w:lineRule="auto"/>
        <w:jc w:val="center"/>
        <w:outlineLvl w:val="4"/>
        <w:rPr>
          <w:rFonts w:ascii="Century Gothic" w:eastAsia="Times New Roman" w:hAnsi="Century Gothic" w:cs="Arial"/>
          <w:bCs/>
          <w:lang w:eastAsia="fr-FR"/>
        </w:rPr>
      </w:pPr>
      <w:r w:rsidRPr="00B647D3">
        <w:rPr>
          <w:rFonts w:ascii="Century Gothic" w:eastAsia="Times New Roman" w:hAnsi="Century Gothic" w:cs="Arial"/>
          <w:bCs/>
          <w:lang w:eastAsia="fr-FR"/>
        </w:rPr>
        <w:t>Rémunération statutaire + régime indemnitaire + prime de fin d’année</w:t>
      </w:r>
    </w:p>
    <w:p w:rsidR="00DC6B08" w:rsidRPr="00B647D3" w:rsidRDefault="00DC6B08" w:rsidP="00DC6B08">
      <w:pPr>
        <w:spacing w:after="0" w:line="276" w:lineRule="auto"/>
        <w:ind w:firstLine="709"/>
        <w:jc w:val="center"/>
        <w:rPr>
          <w:rFonts w:ascii="Century Gothic" w:eastAsiaTheme="minorEastAsia" w:hAnsi="Century Gothic" w:cs="Times New Roman"/>
          <w:b/>
          <w:u w:val="single"/>
          <w:lang w:eastAsia="fr-FR"/>
        </w:rPr>
      </w:pPr>
    </w:p>
    <w:p w:rsidR="00DC6B08" w:rsidRPr="00B647D3" w:rsidRDefault="00DC6B08" w:rsidP="00DC6B08">
      <w:pPr>
        <w:spacing w:after="0" w:line="276" w:lineRule="auto"/>
        <w:ind w:firstLine="709"/>
        <w:jc w:val="center"/>
        <w:rPr>
          <w:rFonts w:ascii="Century Gothic" w:eastAsiaTheme="minorEastAsia" w:hAnsi="Century Gothic" w:cs="Times New Roman"/>
          <w:b/>
          <w:u w:val="single"/>
          <w:lang w:eastAsia="fr-FR"/>
        </w:rPr>
      </w:pPr>
    </w:p>
    <w:p w:rsidR="00DC6B08" w:rsidRPr="00B647D3" w:rsidRDefault="00DC6B08" w:rsidP="00DC6B08">
      <w:pPr>
        <w:spacing w:after="0" w:line="240" w:lineRule="auto"/>
        <w:ind w:right="425"/>
        <w:jc w:val="center"/>
        <w:rPr>
          <w:rFonts w:ascii="Century Gothic" w:eastAsiaTheme="minorEastAsia" w:hAnsi="Century Gothic" w:cs="Arial"/>
          <w:lang w:eastAsia="fr-FR"/>
        </w:rPr>
      </w:pPr>
      <w:r w:rsidRPr="00B647D3">
        <w:rPr>
          <w:rFonts w:ascii="Century Gothic" w:eastAsiaTheme="minorEastAsia" w:hAnsi="Century Gothic" w:cs="Arial"/>
          <w:lang w:eastAsia="fr-FR"/>
        </w:rPr>
        <w:t xml:space="preserve">Les candidatures doivent être adressées avant le </w:t>
      </w:r>
      <w:r>
        <w:rPr>
          <w:rFonts w:ascii="Century Gothic" w:eastAsiaTheme="minorEastAsia" w:hAnsi="Century Gothic" w:cs="Arial"/>
          <w:lang w:eastAsia="fr-FR"/>
        </w:rPr>
        <w:t>3 février 2025</w:t>
      </w:r>
    </w:p>
    <w:p w:rsidR="00DC6B08" w:rsidRPr="00B647D3" w:rsidRDefault="00DC6B08" w:rsidP="00DC6B08">
      <w:pPr>
        <w:spacing w:after="0" w:line="240" w:lineRule="auto"/>
        <w:ind w:right="425"/>
        <w:jc w:val="center"/>
        <w:rPr>
          <w:rFonts w:ascii="Century Gothic" w:eastAsiaTheme="minorEastAsia" w:hAnsi="Century Gothic" w:cs="Arial"/>
          <w:lang w:eastAsia="fr-FR"/>
        </w:rPr>
      </w:pPr>
      <w:proofErr w:type="gramStart"/>
      <w:r w:rsidRPr="00B647D3">
        <w:rPr>
          <w:rFonts w:ascii="Century Gothic" w:eastAsiaTheme="minorEastAsia" w:hAnsi="Century Gothic" w:cs="Arial"/>
          <w:lang w:eastAsia="fr-FR"/>
        </w:rPr>
        <w:t>à</w:t>
      </w:r>
      <w:proofErr w:type="gramEnd"/>
      <w:r w:rsidRPr="00B647D3">
        <w:rPr>
          <w:rFonts w:ascii="Century Gothic" w:eastAsiaTheme="minorEastAsia" w:hAnsi="Century Gothic" w:cs="Arial"/>
          <w:lang w:eastAsia="fr-FR"/>
        </w:rPr>
        <w:t xml:space="preserve"> l’attention de M</w:t>
      </w:r>
      <w:r>
        <w:rPr>
          <w:rFonts w:ascii="Century Gothic" w:eastAsiaTheme="minorEastAsia" w:hAnsi="Century Gothic" w:cs="Arial"/>
          <w:lang w:eastAsia="fr-FR"/>
        </w:rPr>
        <w:t>onsieur Sébastien FAIDHERBE</w:t>
      </w:r>
    </w:p>
    <w:p w:rsidR="00DC6B08" w:rsidRPr="00B647D3" w:rsidRDefault="00DC6B08" w:rsidP="00DC6B08">
      <w:pPr>
        <w:spacing w:after="0" w:line="240" w:lineRule="auto"/>
        <w:ind w:right="425"/>
        <w:jc w:val="center"/>
        <w:rPr>
          <w:rFonts w:ascii="Century Gothic" w:eastAsiaTheme="minorEastAsia" w:hAnsi="Century Gothic" w:cs="Arial"/>
          <w:lang w:eastAsia="fr-FR"/>
        </w:rPr>
      </w:pPr>
      <w:r>
        <w:rPr>
          <w:rFonts w:ascii="Century Gothic" w:eastAsiaTheme="minorEastAsia" w:hAnsi="Century Gothic" w:cs="Arial"/>
          <w:color w:val="000000" w:themeColor="text1"/>
          <w:lang w:eastAsia="fr-FR"/>
        </w:rPr>
        <w:t>Directeur Développement RH</w:t>
      </w:r>
    </w:p>
    <w:p w:rsidR="00DC6B08" w:rsidRPr="00B647D3" w:rsidRDefault="00DC6B08" w:rsidP="00DC6B08">
      <w:pPr>
        <w:spacing w:after="0" w:line="240" w:lineRule="auto"/>
        <w:ind w:right="425"/>
        <w:jc w:val="center"/>
        <w:rPr>
          <w:rFonts w:ascii="Century Gothic" w:eastAsiaTheme="minorEastAsia" w:hAnsi="Century Gothic" w:cs="Arial"/>
          <w:lang w:eastAsia="fr-FR"/>
        </w:rPr>
      </w:pPr>
      <w:r w:rsidRPr="00B647D3">
        <w:rPr>
          <w:rFonts w:ascii="Century Gothic" w:eastAsiaTheme="minorEastAsia" w:hAnsi="Century Gothic" w:cs="Arial"/>
          <w:lang w:eastAsia="fr-FR"/>
        </w:rPr>
        <w:t>1, rue Racine – 84045 Avignon Cedex 9</w:t>
      </w:r>
    </w:p>
    <w:p w:rsidR="00DC6B08" w:rsidRPr="00B647D3" w:rsidRDefault="00DC6B08" w:rsidP="00DC6B08">
      <w:pPr>
        <w:spacing w:after="120" w:line="240" w:lineRule="auto"/>
        <w:ind w:right="425"/>
        <w:jc w:val="center"/>
        <w:rPr>
          <w:rFonts w:ascii="Century Gothic" w:eastAsiaTheme="minorEastAsia" w:hAnsi="Century Gothic" w:cs="Arial"/>
          <w:u w:val="single"/>
          <w:lang w:eastAsia="fr-FR"/>
        </w:rPr>
      </w:pPr>
      <w:proofErr w:type="gramStart"/>
      <w:r w:rsidRPr="00B647D3">
        <w:rPr>
          <w:rFonts w:ascii="Century Gothic" w:eastAsiaTheme="minorEastAsia" w:hAnsi="Century Gothic" w:cs="Arial"/>
          <w:lang w:eastAsia="fr-FR"/>
        </w:rPr>
        <w:t>ou</w:t>
      </w:r>
      <w:proofErr w:type="gramEnd"/>
      <w:r w:rsidRPr="00B647D3">
        <w:rPr>
          <w:rFonts w:ascii="Century Gothic" w:eastAsiaTheme="minorEastAsia" w:hAnsi="Century Gothic" w:cs="Arial"/>
          <w:lang w:eastAsia="fr-FR"/>
        </w:rPr>
        <w:t xml:space="preserve"> par mail : mobilite.recrutement@mairie-avignon.com</w:t>
      </w:r>
    </w:p>
    <w:p w:rsidR="00DC6B08" w:rsidRPr="00B647D3" w:rsidRDefault="00DC6B08" w:rsidP="00DC6B08">
      <w:pPr>
        <w:spacing w:after="0" w:line="240" w:lineRule="auto"/>
        <w:jc w:val="center"/>
        <w:rPr>
          <w:rFonts w:ascii="Times New Roman" w:eastAsiaTheme="minorEastAsia" w:hAnsi="Times New Roman"/>
          <w:lang w:eastAsia="fr-FR"/>
        </w:rPr>
      </w:pPr>
    </w:p>
    <w:p w:rsidR="00DC6B08" w:rsidRPr="00B647D3" w:rsidRDefault="00DC6B08" w:rsidP="00DC6B08">
      <w:pPr>
        <w:spacing w:after="0" w:line="240" w:lineRule="auto"/>
        <w:jc w:val="center"/>
        <w:rPr>
          <w:rFonts w:ascii="Times New Roman" w:eastAsiaTheme="minorEastAsia" w:hAnsi="Times New Roman"/>
          <w:lang w:eastAsia="fr-FR"/>
        </w:rPr>
      </w:pPr>
    </w:p>
    <w:p w:rsidR="00DC6B08" w:rsidRPr="00B6157F" w:rsidRDefault="00DC6B08" w:rsidP="00DC6B08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fr-FR"/>
        </w:rPr>
      </w:pPr>
    </w:p>
    <w:p w:rsidR="00DC6B08" w:rsidRDefault="00DC6B08" w:rsidP="00DC6B08"/>
    <w:p w:rsidR="00DC6B08" w:rsidRDefault="00DC6B08" w:rsidP="00DC6B08"/>
    <w:p w:rsidR="00DC6B08" w:rsidRDefault="00DC6B08" w:rsidP="00DC6B08"/>
    <w:p w:rsidR="00513F08" w:rsidRDefault="00DC6B08"/>
    <w:sectPr w:rsidR="00513F08" w:rsidSect="00BC16A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2" w:right="1417" w:bottom="851" w:left="1417" w:header="7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3DC0" w:rsidRDefault="00DC6B0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0468" w:rsidRPr="001F0468" w:rsidRDefault="00DC6B08" w:rsidP="001F0468">
    <w:pPr>
      <w:pStyle w:val="Pieddepage"/>
      <w:jc w:val="center"/>
      <w:rPr>
        <w:color w:val="861117"/>
      </w:rPr>
    </w:pPr>
    <w:r w:rsidRPr="001F0468">
      <w:rPr>
        <w:rFonts w:ascii="Arial" w:hAnsi="Arial" w:cs="Arial"/>
        <w:color w:val="861117"/>
        <w:sz w:val="15"/>
        <w:szCs w:val="15"/>
      </w:rPr>
      <w:t>Hôtel de Ville - 84045 - Avignon Cedex 09 - Tél. 04 90 80 80 00</w:t>
    </w:r>
  </w:p>
  <w:p w:rsidR="001F0468" w:rsidRDefault="00DC6B0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1E6" w:rsidRPr="001F0468" w:rsidRDefault="00DC6B08" w:rsidP="001211E6">
    <w:pPr>
      <w:pStyle w:val="Pieddepage"/>
      <w:jc w:val="center"/>
      <w:rPr>
        <w:color w:val="861117"/>
      </w:rPr>
    </w:pPr>
    <w:r w:rsidRPr="001F0468">
      <w:rPr>
        <w:rFonts w:ascii="Arial" w:hAnsi="Arial" w:cs="Arial"/>
        <w:color w:val="861117"/>
        <w:sz w:val="15"/>
        <w:szCs w:val="15"/>
      </w:rPr>
      <w:t xml:space="preserve">Hôtel de Ville - </w:t>
    </w:r>
    <w:r w:rsidRPr="001F0468">
      <w:rPr>
        <w:rFonts w:ascii="Arial" w:hAnsi="Arial" w:cs="Arial"/>
        <w:color w:val="861117"/>
        <w:sz w:val="15"/>
        <w:szCs w:val="15"/>
      </w:rPr>
      <w:t>84045 - Avignon Cedex 09 - Tél. 04 90 80 80 00</w:t>
    </w:r>
  </w:p>
  <w:p w:rsidR="001211E6" w:rsidRDefault="00DC6B08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3DC0" w:rsidRDefault="00DC6B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1E6" w:rsidRDefault="00DC6B08">
    <w:pPr>
      <w:pStyle w:val="En-tte"/>
    </w:pPr>
  </w:p>
  <w:p w:rsidR="001211E6" w:rsidRDefault="00DC6B0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21E7" w:rsidRDefault="00DC6B08">
    <w:pPr>
      <w:pStyle w:val="En-tte"/>
    </w:pPr>
  </w:p>
  <w:p w:rsidR="001211E6" w:rsidRDefault="00DC6B08">
    <w:pPr>
      <w:pStyle w:val="En-tte"/>
    </w:pPr>
    <w:r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55CF02E8" wp14:editId="01AF51AE">
          <wp:simplePos x="0" y="0"/>
          <wp:positionH relativeFrom="margin">
            <wp:posOffset>1640840</wp:posOffset>
          </wp:positionH>
          <wp:positionV relativeFrom="paragraph">
            <wp:posOffset>-429260</wp:posOffset>
          </wp:positionV>
          <wp:extent cx="2478531" cy="1028700"/>
          <wp:effectExtent l="0" t="0" r="0" b="0"/>
          <wp:wrapNone/>
          <wp:docPr id="5" name="Image 5" descr="Une image contenant signe, assis, arrêt, alimenta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2020_Centre_RVB ros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8531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36857"/>
    <w:multiLevelType w:val="hybridMultilevel"/>
    <w:tmpl w:val="47FAA7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08"/>
    <w:rsid w:val="003875AA"/>
    <w:rsid w:val="007113DF"/>
    <w:rsid w:val="00DC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A66A"/>
  <w15:chartTrackingRefBased/>
  <w15:docId w15:val="{5457EDD9-8C91-436B-BA3E-76A74ADE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B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C6B08"/>
    <w:pPr>
      <w:tabs>
        <w:tab w:val="center" w:pos="4536"/>
        <w:tab w:val="right" w:pos="9072"/>
      </w:tabs>
      <w:spacing w:after="0" w:line="240" w:lineRule="auto"/>
    </w:pPr>
    <w:rPr>
      <w:rFonts w:ascii="Arial" w:eastAsiaTheme="minorEastAsia" w:hAnsi="Arial" w:cs="Arial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DC6B08"/>
    <w:rPr>
      <w:rFonts w:ascii="Arial" w:eastAsiaTheme="minorEastAsia" w:hAnsi="Arial" w:cs="Arial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6B08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DC6B08"/>
    <w:rPr>
      <w:rFonts w:ascii="Times New Roman" w:eastAsiaTheme="minorEastAsia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C6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DICINTIO Myriam</dc:creator>
  <cp:keywords/>
  <dc:description/>
  <cp:lastModifiedBy>DICINTIO Myriam</cp:lastModifiedBy>
  <cp:revision>1</cp:revision>
  <dcterms:created xsi:type="dcterms:W3CDTF">2025-01-03T07:05:00Z</dcterms:created>
  <dcterms:modified xsi:type="dcterms:W3CDTF">2025-01-03T07:09:00Z</dcterms:modified>
</cp:coreProperties>
</file>