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3BA4" w:rsidRDefault="00A53BA4" w:rsidP="00A53BA4">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0"/>
          <w:szCs w:val="20"/>
        </w:rPr>
      </w:pPr>
      <w:r>
        <w:rPr>
          <w:noProof/>
        </w:rPr>
        <w:drawing>
          <wp:inline distT="0" distB="0" distL="0" distR="0" wp14:anchorId="3E39BD45" wp14:editId="481ED389">
            <wp:extent cx="2423160" cy="1005816"/>
            <wp:effectExtent l="0" t="0" r="0" b="0"/>
            <wp:docPr id="2" name="Image 2"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sign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2522407" cy="1047012"/>
                    </a:xfrm>
                    <a:prstGeom prst="rect">
                      <a:avLst/>
                    </a:prstGeom>
                  </pic:spPr>
                </pic:pic>
              </a:graphicData>
            </a:graphic>
          </wp:inline>
        </w:drawing>
      </w:r>
    </w:p>
    <w:p w:rsidR="00A53BA4" w:rsidRPr="005E4EC9" w:rsidRDefault="00A53BA4" w:rsidP="00A53BA4">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2"/>
          <w:szCs w:val="22"/>
        </w:rPr>
      </w:pPr>
      <w:r w:rsidRPr="005E4EC9">
        <w:rPr>
          <w:rFonts w:ascii="Century Gothic" w:hAnsi="Century Gothic" w:cs="Arial"/>
          <w:b w:val="0"/>
          <w:iCs/>
          <w:sz w:val="22"/>
          <w:szCs w:val="22"/>
        </w:rPr>
        <w:t>La ville d’Avignon recrute pour sa Direction Générale Adjointe</w:t>
      </w:r>
    </w:p>
    <w:p w:rsidR="00A53BA4" w:rsidRPr="005E4EC9" w:rsidRDefault="00A53BA4" w:rsidP="00A53BA4">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2"/>
          <w:szCs w:val="22"/>
        </w:rPr>
      </w:pPr>
      <w:r w:rsidRPr="005E4EC9">
        <w:rPr>
          <w:rFonts w:ascii="Century Gothic" w:hAnsi="Century Gothic" w:cs="Arial"/>
          <w:b w:val="0"/>
          <w:iCs/>
          <w:sz w:val="22"/>
          <w:szCs w:val="22"/>
        </w:rPr>
        <w:t>Ville Citoyenne et de la Proximité</w:t>
      </w:r>
    </w:p>
    <w:p w:rsidR="00A53BA4" w:rsidRPr="005E4EC9" w:rsidRDefault="00A53BA4" w:rsidP="00A53BA4">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2"/>
          <w:szCs w:val="22"/>
        </w:rPr>
      </w:pPr>
      <w:r w:rsidRPr="005E4EC9">
        <w:rPr>
          <w:rFonts w:ascii="Century Gothic" w:hAnsi="Century Gothic" w:cs="Arial"/>
          <w:b w:val="0"/>
          <w:iCs/>
          <w:sz w:val="22"/>
          <w:szCs w:val="22"/>
        </w:rPr>
        <w:t>Pôle Tranquillité Publique</w:t>
      </w:r>
    </w:p>
    <w:p w:rsidR="00A53BA4" w:rsidRPr="005E4EC9" w:rsidRDefault="00A53BA4" w:rsidP="00A53BA4">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2"/>
          <w:szCs w:val="22"/>
        </w:rPr>
      </w:pPr>
      <w:r w:rsidRPr="005E4EC9">
        <w:rPr>
          <w:rFonts w:ascii="Century Gothic" w:hAnsi="Century Gothic" w:cs="Arial"/>
          <w:b w:val="0"/>
          <w:iCs/>
          <w:sz w:val="22"/>
          <w:szCs w:val="22"/>
        </w:rPr>
        <w:t>Direction P</w:t>
      </w:r>
      <w:r w:rsidRPr="005E4EC9">
        <w:rPr>
          <w:rFonts w:ascii="Century Gothic" w:hAnsi="Century Gothic" w:cs="Arial"/>
          <w:b w:val="0"/>
          <w:iCs/>
          <w:sz w:val="22"/>
          <w:szCs w:val="22"/>
        </w:rPr>
        <w:t xml:space="preserve">révention et Proximité </w:t>
      </w:r>
    </w:p>
    <w:p w:rsidR="00A53BA4" w:rsidRPr="005E4EC9" w:rsidRDefault="00A53BA4" w:rsidP="00A53BA4">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2"/>
          <w:szCs w:val="22"/>
        </w:rPr>
      </w:pPr>
      <w:r w:rsidRPr="005E4EC9">
        <w:rPr>
          <w:rFonts w:ascii="Century Gothic" w:hAnsi="Century Gothic" w:cs="Arial"/>
          <w:b w:val="0"/>
          <w:iCs/>
          <w:sz w:val="22"/>
          <w:szCs w:val="22"/>
        </w:rPr>
        <w:t>Service Prévention – Mission CLSPD – Secteur Médiation</w:t>
      </w:r>
    </w:p>
    <w:p w:rsidR="00A53BA4" w:rsidRPr="005E4EC9" w:rsidRDefault="00A53BA4" w:rsidP="00A53BA4">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2"/>
          <w:szCs w:val="22"/>
        </w:rPr>
      </w:pPr>
    </w:p>
    <w:p w:rsidR="00A53BA4" w:rsidRPr="005E4EC9" w:rsidRDefault="00A53BA4" w:rsidP="00A53BA4">
      <w:pPr>
        <w:pStyle w:val="Titre2"/>
        <w:tabs>
          <w:tab w:val="left" w:pos="180"/>
        </w:tabs>
        <w:rPr>
          <w:rFonts w:ascii="Century Gothic" w:eastAsiaTheme="minorEastAsia" w:hAnsi="Century Gothic"/>
          <w:sz w:val="22"/>
          <w:szCs w:val="22"/>
        </w:rPr>
      </w:pPr>
      <w:r w:rsidRPr="005E4EC9">
        <w:rPr>
          <w:rFonts w:ascii="Century Gothic" w:eastAsiaTheme="minorEastAsia" w:hAnsi="Century Gothic"/>
          <w:sz w:val="22"/>
          <w:szCs w:val="22"/>
        </w:rPr>
        <w:t xml:space="preserve">Poste : </w:t>
      </w:r>
      <w:r w:rsidRPr="005E4EC9">
        <w:rPr>
          <w:rFonts w:ascii="Century Gothic" w:eastAsiaTheme="minorEastAsia" w:hAnsi="Century Gothic"/>
          <w:sz w:val="22"/>
          <w:szCs w:val="22"/>
        </w:rPr>
        <w:t xml:space="preserve">Médiateur </w:t>
      </w:r>
      <w:r w:rsidRPr="005E4EC9">
        <w:rPr>
          <w:rFonts w:ascii="Century Gothic" w:eastAsiaTheme="minorEastAsia" w:hAnsi="Century Gothic"/>
          <w:sz w:val="22"/>
          <w:szCs w:val="22"/>
        </w:rPr>
        <w:t>f/h</w:t>
      </w:r>
    </w:p>
    <w:p w:rsidR="00A53BA4" w:rsidRPr="005E4EC9" w:rsidRDefault="00A53BA4" w:rsidP="00A53BA4">
      <w:pPr>
        <w:jc w:val="center"/>
        <w:rPr>
          <w:rFonts w:ascii="Century Gothic" w:hAnsi="Century Gothic"/>
          <w:b/>
          <w:bCs/>
          <w:sz w:val="22"/>
          <w:szCs w:val="22"/>
        </w:rPr>
      </w:pPr>
      <w:r w:rsidRPr="005E4EC9">
        <w:rPr>
          <w:rFonts w:ascii="Century Gothic" w:hAnsi="Century Gothic"/>
          <w:b/>
          <w:bCs/>
          <w:sz w:val="22"/>
          <w:szCs w:val="22"/>
        </w:rPr>
        <w:t xml:space="preserve">Emploi : </w:t>
      </w:r>
      <w:r w:rsidRPr="005E4EC9">
        <w:rPr>
          <w:rFonts w:ascii="Century Gothic" w:hAnsi="Century Gothic"/>
          <w:b/>
          <w:bCs/>
          <w:sz w:val="22"/>
          <w:szCs w:val="22"/>
        </w:rPr>
        <w:t>Médiateur</w:t>
      </w:r>
    </w:p>
    <w:p w:rsidR="00A53BA4" w:rsidRPr="005E4EC9" w:rsidRDefault="00A53BA4" w:rsidP="00A53BA4">
      <w:pPr>
        <w:pStyle w:val="Titre2"/>
        <w:tabs>
          <w:tab w:val="left" w:pos="180"/>
        </w:tabs>
        <w:rPr>
          <w:rFonts w:ascii="Century Gothic" w:hAnsi="Century Gothic"/>
          <w:b w:val="0"/>
          <w:sz w:val="22"/>
          <w:szCs w:val="22"/>
        </w:rPr>
      </w:pPr>
      <w:r w:rsidRPr="005E4EC9">
        <w:rPr>
          <w:rFonts w:ascii="Century Gothic" w:hAnsi="Century Gothic"/>
          <w:sz w:val="22"/>
          <w:szCs w:val="22"/>
        </w:rPr>
        <w:t>Filière </w:t>
      </w:r>
      <w:r w:rsidRPr="005E4EC9">
        <w:rPr>
          <w:rFonts w:ascii="Century Gothic" w:hAnsi="Century Gothic"/>
          <w:sz w:val="22"/>
          <w:szCs w:val="22"/>
        </w:rPr>
        <w:t>Animation</w:t>
      </w:r>
      <w:r w:rsidRPr="005E4EC9">
        <w:rPr>
          <w:rFonts w:ascii="Century Gothic" w:hAnsi="Century Gothic"/>
          <w:sz w:val="22"/>
          <w:szCs w:val="22"/>
        </w:rPr>
        <w:t>- (Catégorie C)</w:t>
      </w:r>
    </w:p>
    <w:p w:rsidR="00A53BA4" w:rsidRPr="005E4EC9" w:rsidRDefault="00A53BA4" w:rsidP="00A53BA4">
      <w:pPr>
        <w:rPr>
          <w:rFonts w:ascii="Century Gothic" w:hAnsi="Century Gothic" w:cs="Arial"/>
          <w:b/>
          <w:sz w:val="22"/>
          <w:szCs w:val="22"/>
        </w:rPr>
      </w:pPr>
    </w:p>
    <w:p w:rsidR="00A53BA4" w:rsidRPr="005E4EC9" w:rsidRDefault="00A53BA4" w:rsidP="00A53BA4">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2"/>
          <w:szCs w:val="22"/>
          <w:u w:val="single"/>
        </w:rPr>
      </w:pPr>
      <w:r w:rsidRPr="005E4EC9">
        <w:rPr>
          <w:rFonts w:ascii="Century Gothic" w:hAnsi="Century Gothic" w:cs="Arial"/>
          <w:b/>
          <w:bCs/>
          <w:color w:val="000000"/>
          <w:sz w:val="22"/>
          <w:szCs w:val="22"/>
          <w:u w:val="single"/>
        </w:rPr>
        <w:t>MISSIONS </w:t>
      </w:r>
    </w:p>
    <w:p w:rsidR="00A53BA4" w:rsidRPr="005E4EC9" w:rsidRDefault="00A53BA4" w:rsidP="00A53BA4">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2"/>
          <w:szCs w:val="22"/>
          <w:u w:val="single"/>
        </w:rPr>
      </w:pPr>
    </w:p>
    <w:p w:rsidR="00A53BA4" w:rsidRPr="005E4EC9" w:rsidRDefault="00A53BA4" w:rsidP="00A53BA4">
      <w:pPr>
        <w:rPr>
          <w:rFonts w:ascii="Century Gothic" w:hAnsi="Century Gothic"/>
          <w:sz w:val="22"/>
          <w:szCs w:val="22"/>
        </w:rPr>
      </w:pPr>
      <w:r w:rsidRPr="005E4EC9">
        <w:rPr>
          <w:rFonts w:ascii="Century Gothic" w:hAnsi="Century Gothic"/>
          <w:sz w:val="22"/>
          <w:szCs w:val="22"/>
        </w:rPr>
        <w:t>Assurer un pré-accompagnement individualisé</w:t>
      </w:r>
    </w:p>
    <w:p w:rsidR="00A53BA4" w:rsidRPr="005E4EC9" w:rsidRDefault="00A53BA4" w:rsidP="00A53BA4">
      <w:pPr>
        <w:rPr>
          <w:rFonts w:ascii="Century Gothic" w:hAnsi="Century Gothic"/>
          <w:sz w:val="22"/>
          <w:szCs w:val="22"/>
        </w:rPr>
      </w:pPr>
      <w:r w:rsidRPr="005E4EC9">
        <w:rPr>
          <w:rFonts w:ascii="Century Gothic" w:hAnsi="Century Gothic"/>
          <w:sz w:val="22"/>
          <w:szCs w:val="22"/>
        </w:rPr>
        <w:t>Mettre en place des actions de prévention de la délinquance</w:t>
      </w:r>
    </w:p>
    <w:p w:rsidR="00A53BA4" w:rsidRPr="005E4EC9" w:rsidRDefault="00A53BA4" w:rsidP="00A53BA4">
      <w:pPr>
        <w:rPr>
          <w:rFonts w:ascii="Century Gothic" w:hAnsi="Century Gothic"/>
          <w:sz w:val="22"/>
          <w:szCs w:val="22"/>
        </w:rPr>
      </w:pPr>
      <w:r w:rsidRPr="005E4EC9">
        <w:rPr>
          <w:rFonts w:ascii="Century Gothic" w:hAnsi="Century Gothic"/>
          <w:sz w:val="22"/>
          <w:szCs w:val="22"/>
        </w:rPr>
        <w:t>Assurer une présence préventive sur les espaces publics sensibles et/ou fréquentés par le public</w:t>
      </w:r>
    </w:p>
    <w:p w:rsidR="00A53BA4" w:rsidRPr="005E4EC9" w:rsidRDefault="00A53BA4" w:rsidP="00A53BA4">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2"/>
          <w:szCs w:val="22"/>
        </w:rPr>
      </w:pPr>
      <w:r w:rsidRPr="005E4EC9">
        <w:rPr>
          <w:rFonts w:ascii="Century Gothic" w:hAnsi="Century Gothic"/>
          <w:sz w:val="22"/>
          <w:szCs w:val="22"/>
        </w:rPr>
        <w:t>Réguler/résoudre les conflits d’usages et/ou troubles de voisinage</w:t>
      </w:r>
    </w:p>
    <w:p w:rsidR="00A53BA4" w:rsidRPr="005E4EC9" w:rsidRDefault="00A53BA4" w:rsidP="00A53BA4">
      <w:pPr>
        <w:rPr>
          <w:rFonts w:ascii="Century Gothic" w:hAnsi="Century Gothic" w:cs="Arial"/>
          <w:b/>
          <w:sz w:val="22"/>
          <w:szCs w:val="22"/>
        </w:rPr>
      </w:pPr>
    </w:p>
    <w:p w:rsidR="00A53BA4" w:rsidRPr="005E4EC9" w:rsidRDefault="00A53BA4" w:rsidP="00A53BA4">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2"/>
          <w:szCs w:val="22"/>
          <w:u w:val="single"/>
        </w:rPr>
      </w:pPr>
      <w:r w:rsidRPr="005E4EC9">
        <w:rPr>
          <w:rFonts w:ascii="Century Gothic" w:hAnsi="Century Gothic" w:cs="Arial"/>
          <w:b/>
          <w:bCs/>
          <w:color w:val="000000"/>
          <w:sz w:val="22"/>
          <w:szCs w:val="22"/>
          <w:u w:val="single"/>
        </w:rPr>
        <w:t>ACTIVITES</w:t>
      </w:r>
    </w:p>
    <w:p w:rsidR="00A53BA4" w:rsidRPr="005E4EC9" w:rsidRDefault="00A53BA4" w:rsidP="00A53BA4">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2"/>
          <w:szCs w:val="22"/>
          <w:u w:val="single"/>
        </w:rPr>
      </w:pPr>
    </w:p>
    <w:p w:rsidR="00A53BA4" w:rsidRPr="005E4EC9" w:rsidRDefault="00A53BA4" w:rsidP="00A53BA4">
      <w:pPr>
        <w:jc w:val="both"/>
        <w:rPr>
          <w:rFonts w:ascii="Century Gothic" w:hAnsi="Century Gothic"/>
          <w:b/>
          <w:bCs/>
          <w:sz w:val="22"/>
          <w:szCs w:val="22"/>
        </w:rPr>
      </w:pPr>
      <w:r w:rsidRPr="005E4EC9">
        <w:rPr>
          <w:rFonts w:ascii="Century Gothic" w:hAnsi="Century Gothic"/>
          <w:b/>
          <w:bCs/>
          <w:sz w:val="22"/>
          <w:szCs w:val="22"/>
        </w:rPr>
        <w:t>Activités principales</w:t>
      </w:r>
    </w:p>
    <w:p w:rsidR="00A53BA4" w:rsidRPr="005E4EC9" w:rsidRDefault="00A53BA4" w:rsidP="00A53BA4">
      <w:pPr>
        <w:pStyle w:val="Paragraphedeliste"/>
        <w:numPr>
          <w:ilvl w:val="0"/>
          <w:numId w:val="3"/>
        </w:numPr>
        <w:spacing w:after="160" w:line="259" w:lineRule="auto"/>
        <w:jc w:val="both"/>
        <w:rPr>
          <w:rFonts w:ascii="Century Gothic" w:hAnsi="Century Gothic"/>
          <w:sz w:val="22"/>
          <w:szCs w:val="22"/>
        </w:rPr>
      </w:pPr>
      <w:r w:rsidRPr="005E4EC9">
        <w:rPr>
          <w:rFonts w:ascii="Century Gothic" w:hAnsi="Century Gothic"/>
          <w:sz w:val="22"/>
          <w:szCs w:val="22"/>
        </w:rPr>
        <w:t>Elaborer et animer des actions de prévention de la délinquance (</w:t>
      </w:r>
      <w:proofErr w:type="spellStart"/>
      <w:r w:rsidRPr="005E4EC9">
        <w:rPr>
          <w:rFonts w:ascii="Century Gothic" w:hAnsi="Century Gothic"/>
          <w:sz w:val="22"/>
          <w:szCs w:val="22"/>
        </w:rPr>
        <w:t>médiabus</w:t>
      </w:r>
      <w:proofErr w:type="spellEnd"/>
      <w:r w:rsidRPr="005E4EC9">
        <w:rPr>
          <w:rFonts w:ascii="Century Gothic" w:hAnsi="Century Gothic"/>
          <w:sz w:val="22"/>
          <w:szCs w:val="22"/>
        </w:rPr>
        <w:t>, séjours de rupture, chantiers éducatifs, créneaux socio-sports, présence active, dispositif exclusion/inclusion, actions MILDECA…) en lien avec les partenaires sociaux et associatifs</w:t>
      </w:r>
    </w:p>
    <w:p w:rsidR="00A53BA4" w:rsidRPr="005E4EC9" w:rsidRDefault="00A53BA4" w:rsidP="00A53BA4">
      <w:pPr>
        <w:pStyle w:val="Paragraphedeliste"/>
        <w:numPr>
          <w:ilvl w:val="0"/>
          <w:numId w:val="3"/>
        </w:numPr>
        <w:spacing w:after="160" w:line="259" w:lineRule="auto"/>
        <w:jc w:val="both"/>
        <w:rPr>
          <w:rFonts w:ascii="Century Gothic" w:hAnsi="Century Gothic"/>
          <w:sz w:val="22"/>
          <w:szCs w:val="22"/>
        </w:rPr>
      </w:pPr>
      <w:r w:rsidRPr="005E4EC9">
        <w:rPr>
          <w:rFonts w:ascii="Century Gothic" w:hAnsi="Century Gothic"/>
          <w:sz w:val="22"/>
          <w:szCs w:val="22"/>
        </w:rPr>
        <w:t>Assurer un ilotage, par des déambulations pédestres, sur les espaces publics sensibles notamment aux abords des établissements scolaires du 2</w:t>
      </w:r>
      <w:r w:rsidRPr="005E4EC9">
        <w:rPr>
          <w:rFonts w:ascii="Century Gothic" w:hAnsi="Century Gothic"/>
          <w:sz w:val="22"/>
          <w:szCs w:val="22"/>
          <w:vertAlign w:val="superscript"/>
        </w:rPr>
        <w:t>nd</w:t>
      </w:r>
      <w:r w:rsidRPr="005E4EC9">
        <w:rPr>
          <w:rFonts w:ascii="Century Gothic" w:hAnsi="Century Gothic"/>
          <w:sz w:val="22"/>
          <w:szCs w:val="22"/>
        </w:rPr>
        <w:t xml:space="preserve"> degré, des lieux ouverts au public pour permettre une appropriation positive de l’espace</w:t>
      </w:r>
    </w:p>
    <w:p w:rsidR="00A53BA4" w:rsidRPr="005E4EC9" w:rsidRDefault="00A53BA4" w:rsidP="00A53BA4">
      <w:pPr>
        <w:pStyle w:val="Paragraphedeliste"/>
        <w:numPr>
          <w:ilvl w:val="0"/>
          <w:numId w:val="3"/>
        </w:numPr>
        <w:spacing w:after="160" w:line="259" w:lineRule="auto"/>
        <w:jc w:val="both"/>
        <w:rPr>
          <w:rFonts w:ascii="Century Gothic" w:hAnsi="Century Gothic"/>
          <w:sz w:val="22"/>
          <w:szCs w:val="22"/>
        </w:rPr>
      </w:pPr>
      <w:r w:rsidRPr="005E4EC9">
        <w:rPr>
          <w:rFonts w:ascii="Century Gothic" w:hAnsi="Century Gothic"/>
          <w:sz w:val="22"/>
          <w:szCs w:val="22"/>
        </w:rPr>
        <w:t>Contribuer au maintien et au développement du lien social en effectuant des rappels sur les règles de civisme et de vie en société et faciliter les relations avec la population et les institutions</w:t>
      </w:r>
    </w:p>
    <w:p w:rsidR="00A53BA4" w:rsidRPr="005E4EC9" w:rsidRDefault="00A53BA4" w:rsidP="00A53BA4">
      <w:pPr>
        <w:pStyle w:val="Paragraphedeliste"/>
        <w:numPr>
          <w:ilvl w:val="0"/>
          <w:numId w:val="3"/>
        </w:numPr>
        <w:spacing w:after="160" w:line="259" w:lineRule="auto"/>
        <w:jc w:val="both"/>
        <w:rPr>
          <w:rFonts w:ascii="Century Gothic" w:hAnsi="Century Gothic"/>
          <w:sz w:val="22"/>
          <w:szCs w:val="22"/>
        </w:rPr>
      </w:pPr>
      <w:r w:rsidRPr="005E4EC9">
        <w:rPr>
          <w:rFonts w:ascii="Century Gothic" w:hAnsi="Century Gothic"/>
          <w:sz w:val="22"/>
          <w:szCs w:val="22"/>
        </w:rPr>
        <w:t>Participer à la prise en charge des victimes et ou personnes en difficultés en les accompagnant et les orientant vers les partenaires adaptés et assurer le suivi en fil rouge afin d’éviter une rupture dans la prise en charge</w:t>
      </w:r>
    </w:p>
    <w:p w:rsidR="00A53BA4" w:rsidRPr="005E4EC9" w:rsidRDefault="00A53BA4" w:rsidP="00A53BA4">
      <w:pPr>
        <w:pStyle w:val="Paragraphedeliste"/>
        <w:numPr>
          <w:ilvl w:val="0"/>
          <w:numId w:val="3"/>
        </w:numPr>
        <w:spacing w:after="160" w:line="259" w:lineRule="auto"/>
        <w:jc w:val="both"/>
        <w:rPr>
          <w:rFonts w:ascii="Century Gothic" w:hAnsi="Century Gothic"/>
          <w:sz w:val="22"/>
          <w:szCs w:val="22"/>
        </w:rPr>
      </w:pPr>
      <w:r w:rsidRPr="005E4EC9">
        <w:rPr>
          <w:rFonts w:ascii="Century Gothic" w:hAnsi="Century Gothic"/>
          <w:sz w:val="22"/>
          <w:szCs w:val="22"/>
        </w:rPr>
        <w:t>Instaurer des relations de confiance avec les usagers notamment le public difficile et/ou marginalisé dans la perspective d’identifier les problématiques individuelles et familiales et assurer une orientation vers les partenaires adaptés</w:t>
      </w:r>
    </w:p>
    <w:p w:rsidR="00A53BA4" w:rsidRPr="005E4EC9" w:rsidRDefault="00A53BA4" w:rsidP="00A53BA4">
      <w:pPr>
        <w:pStyle w:val="Paragraphedeliste"/>
        <w:numPr>
          <w:ilvl w:val="0"/>
          <w:numId w:val="3"/>
        </w:numPr>
        <w:spacing w:after="160" w:line="259" w:lineRule="auto"/>
        <w:jc w:val="both"/>
        <w:rPr>
          <w:rFonts w:ascii="Century Gothic" w:hAnsi="Century Gothic"/>
          <w:sz w:val="22"/>
          <w:szCs w:val="22"/>
        </w:rPr>
      </w:pPr>
      <w:r w:rsidRPr="005E4EC9">
        <w:rPr>
          <w:rFonts w:ascii="Century Gothic" w:hAnsi="Century Gothic"/>
          <w:sz w:val="22"/>
          <w:szCs w:val="22"/>
        </w:rPr>
        <w:t>Rendre compte au quotidien des situations préoccupantes constatées dans le cadre des accompagnements individuels, collectifs et familiaux ainsi que des comportements inadaptés sur l’espace public</w:t>
      </w:r>
    </w:p>
    <w:p w:rsidR="00A53BA4" w:rsidRPr="005E4EC9" w:rsidRDefault="00A53BA4" w:rsidP="00A53BA4">
      <w:pPr>
        <w:pStyle w:val="Paragraphedeliste"/>
        <w:numPr>
          <w:ilvl w:val="0"/>
          <w:numId w:val="3"/>
        </w:numPr>
        <w:spacing w:after="160" w:line="259" w:lineRule="auto"/>
        <w:jc w:val="both"/>
        <w:rPr>
          <w:rFonts w:ascii="Century Gothic" w:hAnsi="Century Gothic"/>
          <w:sz w:val="22"/>
          <w:szCs w:val="22"/>
        </w:rPr>
      </w:pPr>
      <w:r w:rsidRPr="005E4EC9">
        <w:rPr>
          <w:rFonts w:ascii="Century Gothic" w:hAnsi="Century Gothic"/>
          <w:sz w:val="22"/>
          <w:szCs w:val="22"/>
        </w:rPr>
        <w:t>Prévenir les conflits et rétablir le dialogue entre les différentes parties à la suite d’un conflit</w:t>
      </w:r>
    </w:p>
    <w:p w:rsidR="00A53BA4" w:rsidRPr="005E4EC9" w:rsidRDefault="00A53BA4" w:rsidP="00A53BA4">
      <w:pPr>
        <w:jc w:val="both"/>
        <w:rPr>
          <w:rFonts w:ascii="Century Gothic" w:hAnsi="Century Gothic"/>
          <w:color w:val="000000" w:themeColor="text1"/>
          <w:sz w:val="22"/>
          <w:szCs w:val="22"/>
        </w:rPr>
      </w:pPr>
    </w:p>
    <w:p w:rsidR="00A53BA4" w:rsidRPr="005E4EC9" w:rsidRDefault="00A53BA4" w:rsidP="00A53BA4">
      <w:pPr>
        <w:jc w:val="both"/>
        <w:rPr>
          <w:rFonts w:ascii="Century Gothic" w:hAnsi="Century Gothic"/>
          <w:color w:val="2F5496" w:themeColor="accent1" w:themeShade="BF"/>
          <w:sz w:val="22"/>
          <w:szCs w:val="22"/>
        </w:rPr>
      </w:pPr>
      <w:r w:rsidRPr="005E4EC9">
        <w:rPr>
          <w:rFonts w:ascii="Century Gothic" w:hAnsi="Century Gothic"/>
          <w:b/>
          <w:bCs/>
          <w:sz w:val="22"/>
          <w:szCs w:val="22"/>
        </w:rPr>
        <w:t>Activités secondaires</w:t>
      </w:r>
    </w:p>
    <w:p w:rsidR="00A53BA4" w:rsidRPr="005E4EC9" w:rsidRDefault="00A53BA4" w:rsidP="00A53BA4">
      <w:pPr>
        <w:pStyle w:val="Paragraphedeliste"/>
        <w:numPr>
          <w:ilvl w:val="0"/>
          <w:numId w:val="4"/>
        </w:numPr>
        <w:spacing w:after="160" w:line="259" w:lineRule="auto"/>
        <w:jc w:val="both"/>
        <w:rPr>
          <w:rFonts w:ascii="Century Gothic" w:hAnsi="Century Gothic"/>
          <w:sz w:val="22"/>
          <w:szCs w:val="22"/>
        </w:rPr>
      </w:pPr>
      <w:r w:rsidRPr="005E4EC9">
        <w:rPr>
          <w:rFonts w:ascii="Century Gothic" w:hAnsi="Century Gothic"/>
          <w:sz w:val="22"/>
          <w:szCs w:val="22"/>
        </w:rPr>
        <w:t>Encadrer et animer des actions sur l’opération un été à Avignon (actions envers les jeunes, encadrement soirées estivales…)</w:t>
      </w:r>
    </w:p>
    <w:p w:rsidR="00A53BA4" w:rsidRPr="005E4EC9" w:rsidRDefault="00A53BA4" w:rsidP="00A53BA4">
      <w:pPr>
        <w:pStyle w:val="Paragraphedeliste"/>
        <w:numPr>
          <w:ilvl w:val="0"/>
          <w:numId w:val="4"/>
        </w:numPr>
        <w:spacing w:after="160" w:line="259" w:lineRule="auto"/>
        <w:jc w:val="both"/>
        <w:rPr>
          <w:rFonts w:ascii="Century Gothic" w:hAnsi="Century Gothic"/>
          <w:sz w:val="22"/>
          <w:szCs w:val="22"/>
        </w:rPr>
      </w:pPr>
      <w:r w:rsidRPr="005E4EC9">
        <w:rPr>
          <w:rFonts w:ascii="Century Gothic" w:hAnsi="Century Gothic"/>
          <w:sz w:val="22"/>
          <w:szCs w:val="22"/>
        </w:rPr>
        <w:t>Participer aux réunions organisées par la collectivité et réunions partenariales (EPS, commissions proximité…)</w:t>
      </w:r>
    </w:p>
    <w:p w:rsidR="00A53BA4" w:rsidRPr="005E4EC9" w:rsidRDefault="00A53BA4" w:rsidP="00A53BA4">
      <w:pPr>
        <w:pStyle w:val="Paragraphedeliste"/>
        <w:numPr>
          <w:ilvl w:val="0"/>
          <w:numId w:val="5"/>
        </w:numPr>
        <w:spacing w:after="160" w:line="259" w:lineRule="auto"/>
        <w:jc w:val="both"/>
        <w:rPr>
          <w:rFonts w:ascii="Century Gothic" w:hAnsi="Century Gothic"/>
          <w:sz w:val="22"/>
          <w:szCs w:val="22"/>
        </w:rPr>
      </w:pPr>
      <w:r w:rsidRPr="005E4EC9">
        <w:rPr>
          <w:rFonts w:ascii="Century Gothic" w:hAnsi="Century Gothic"/>
          <w:sz w:val="22"/>
          <w:szCs w:val="22"/>
        </w:rPr>
        <w:t>Encadrer les manifestations afin de réguler les conflits et maintenir le lien social (fêtes de quartiers…)</w:t>
      </w:r>
    </w:p>
    <w:p w:rsidR="00A53BA4" w:rsidRPr="005E4EC9" w:rsidRDefault="00A53BA4" w:rsidP="00A53BA4">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2"/>
          <w:szCs w:val="22"/>
          <w:u w:val="single"/>
        </w:rPr>
      </w:pPr>
    </w:p>
    <w:p w:rsidR="00A53BA4" w:rsidRPr="005E4EC9" w:rsidRDefault="00A53BA4" w:rsidP="00A53BA4">
      <w:pPr>
        <w:pStyle w:val="Titre6"/>
        <w:rPr>
          <w:rFonts w:ascii="Century Gothic" w:eastAsiaTheme="minorEastAsia" w:hAnsi="Century Gothic"/>
        </w:rPr>
      </w:pPr>
      <w:r w:rsidRPr="005E4EC9">
        <w:rPr>
          <w:rFonts w:ascii="Century Gothic" w:eastAsiaTheme="minorEastAsia" w:hAnsi="Century Gothic"/>
        </w:rPr>
        <w:t>COMPETENCES REQUISES</w:t>
      </w:r>
    </w:p>
    <w:p w:rsidR="00A53BA4" w:rsidRPr="005E4EC9" w:rsidRDefault="00A53BA4" w:rsidP="00A53BA4">
      <w:pPr>
        <w:rPr>
          <w:rFonts w:ascii="Century Gothic" w:hAnsi="Century Gothic" w:cs="Arial"/>
          <w:b/>
          <w:color w:val="000000"/>
          <w:sz w:val="22"/>
          <w:szCs w:val="22"/>
          <w:u w:val="single"/>
        </w:rPr>
      </w:pPr>
      <w:r w:rsidRPr="005E4EC9">
        <w:rPr>
          <w:rFonts w:ascii="Century Gothic" w:hAnsi="Century Gothic" w:cs="Arial"/>
          <w:b/>
          <w:color w:val="000000"/>
          <w:sz w:val="22"/>
          <w:szCs w:val="22"/>
          <w:u w:val="single"/>
        </w:rPr>
        <w:t xml:space="preserve">Connaissances </w:t>
      </w:r>
      <w:r w:rsidRPr="005E4EC9">
        <w:rPr>
          <w:rFonts w:ascii="Century Gothic" w:hAnsi="Century Gothic" w:cs="Arial"/>
          <w:b/>
          <w:color w:val="000000"/>
          <w:sz w:val="22"/>
          <w:szCs w:val="22"/>
        </w:rPr>
        <w:t>:</w:t>
      </w:r>
      <w:r w:rsidRPr="005E4EC9">
        <w:rPr>
          <w:rFonts w:ascii="Century Gothic" w:hAnsi="Century Gothic" w:cs="Arial"/>
          <w:b/>
          <w:color w:val="000000"/>
          <w:sz w:val="22"/>
          <w:szCs w:val="22"/>
          <w:u w:val="single"/>
        </w:rPr>
        <w:t xml:space="preserve"> </w:t>
      </w:r>
    </w:p>
    <w:p w:rsidR="00A53BA4" w:rsidRPr="005E4EC9" w:rsidRDefault="00A53BA4" w:rsidP="00A53BA4">
      <w:pPr>
        <w:rPr>
          <w:rFonts w:ascii="Century Gothic" w:hAnsi="Century Gothic" w:cs="Arial"/>
          <w:bCs/>
          <w:color w:val="000000"/>
          <w:sz w:val="22"/>
          <w:szCs w:val="22"/>
        </w:rPr>
      </w:pPr>
      <w:r w:rsidRPr="005E4EC9">
        <w:rPr>
          <w:rFonts w:ascii="Century Gothic" w:hAnsi="Century Gothic" w:cs="Arial"/>
          <w:bCs/>
          <w:color w:val="000000"/>
          <w:sz w:val="22"/>
          <w:szCs w:val="22"/>
        </w:rPr>
        <w:t xml:space="preserve">Caractéristiques des territoires </w:t>
      </w:r>
    </w:p>
    <w:p w:rsidR="00A53BA4" w:rsidRPr="005E4EC9" w:rsidRDefault="00A53BA4" w:rsidP="00A53BA4">
      <w:pPr>
        <w:rPr>
          <w:rFonts w:ascii="Century Gothic" w:hAnsi="Century Gothic" w:cs="Arial"/>
          <w:bCs/>
          <w:color w:val="000000"/>
          <w:sz w:val="22"/>
          <w:szCs w:val="22"/>
        </w:rPr>
      </w:pPr>
      <w:r w:rsidRPr="005E4EC9">
        <w:rPr>
          <w:rFonts w:ascii="Century Gothic" w:hAnsi="Century Gothic" w:cs="Arial"/>
          <w:bCs/>
          <w:color w:val="000000"/>
          <w:sz w:val="22"/>
          <w:szCs w:val="22"/>
        </w:rPr>
        <w:t>Acteurs et partenaires institutionnels et privés</w:t>
      </w:r>
    </w:p>
    <w:p w:rsidR="00A53BA4" w:rsidRPr="005E4EC9" w:rsidRDefault="00A53BA4" w:rsidP="00A53BA4">
      <w:pPr>
        <w:rPr>
          <w:rFonts w:ascii="Century Gothic" w:hAnsi="Century Gothic" w:cs="Arial"/>
          <w:bCs/>
          <w:color w:val="000000"/>
          <w:sz w:val="22"/>
          <w:szCs w:val="22"/>
        </w:rPr>
      </w:pPr>
      <w:r w:rsidRPr="005E4EC9">
        <w:rPr>
          <w:rFonts w:ascii="Century Gothic" w:hAnsi="Century Gothic" w:cs="Arial"/>
          <w:bCs/>
          <w:color w:val="000000"/>
          <w:sz w:val="22"/>
          <w:szCs w:val="22"/>
        </w:rPr>
        <w:t>Techniques de médiation et de gestion de conflits</w:t>
      </w:r>
    </w:p>
    <w:p w:rsidR="00A53BA4" w:rsidRPr="005E4EC9" w:rsidRDefault="00A53BA4" w:rsidP="00A53BA4">
      <w:pPr>
        <w:rPr>
          <w:rFonts w:ascii="Century Gothic" w:hAnsi="Century Gothic" w:cs="Arial"/>
          <w:bCs/>
          <w:color w:val="000000"/>
          <w:sz w:val="22"/>
          <w:szCs w:val="22"/>
        </w:rPr>
      </w:pPr>
      <w:r w:rsidRPr="005E4EC9">
        <w:rPr>
          <w:rFonts w:ascii="Century Gothic" w:hAnsi="Century Gothic" w:cs="Arial"/>
          <w:bCs/>
          <w:color w:val="000000"/>
          <w:sz w:val="22"/>
          <w:szCs w:val="22"/>
        </w:rPr>
        <w:t>Techniques d’animation</w:t>
      </w:r>
    </w:p>
    <w:p w:rsidR="00A53BA4" w:rsidRPr="005E4EC9" w:rsidRDefault="00A53BA4" w:rsidP="00A53BA4">
      <w:pPr>
        <w:rPr>
          <w:rFonts w:ascii="Century Gothic" w:hAnsi="Century Gothic" w:cs="Arial"/>
          <w:bCs/>
          <w:color w:val="000000"/>
          <w:sz w:val="22"/>
          <w:szCs w:val="22"/>
        </w:rPr>
      </w:pPr>
      <w:r w:rsidRPr="005E4EC9">
        <w:rPr>
          <w:rFonts w:ascii="Century Gothic" w:hAnsi="Century Gothic" w:cs="Arial"/>
          <w:bCs/>
          <w:color w:val="000000"/>
          <w:sz w:val="22"/>
          <w:szCs w:val="22"/>
        </w:rPr>
        <w:t>Méthodologie de résolution de problèmes</w:t>
      </w:r>
    </w:p>
    <w:p w:rsidR="00A53BA4" w:rsidRPr="005E4EC9" w:rsidRDefault="00A53BA4" w:rsidP="00A53BA4">
      <w:pPr>
        <w:jc w:val="both"/>
        <w:rPr>
          <w:rFonts w:ascii="Century Gothic" w:hAnsi="Century Gothic" w:cs="Arial"/>
          <w:b/>
          <w:color w:val="000000"/>
          <w:sz w:val="22"/>
          <w:szCs w:val="22"/>
        </w:rPr>
      </w:pPr>
      <w:r w:rsidRPr="005E4EC9">
        <w:rPr>
          <w:rFonts w:ascii="Century Gothic" w:hAnsi="Century Gothic" w:cs="Arial"/>
          <w:b/>
          <w:color w:val="000000"/>
          <w:sz w:val="22"/>
          <w:szCs w:val="22"/>
          <w:u w:val="single"/>
        </w:rPr>
        <w:t>Savoir-fa</w:t>
      </w:r>
      <w:r w:rsidRPr="005E4EC9">
        <w:rPr>
          <w:rFonts w:ascii="Century Gothic" w:hAnsi="Century Gothic" w:cs="Arial"/>
          <w:b/>
          <w:color w:val="000000"/>
          <w:sz w:val="22"/>
          <w:szCs w:val="22"/>
          <w:u w:val="single"/>
        </w:rPr>
        <w:t xml:space="preserve">ire Techniques </w:t>
      </w:r>
      <w:r w:rsidRPr="005E4EC9">
        <w:rPr>
          <w:rFonts w:ascii="Century Gothic" w:hAnsi="Century Gothic" w:cs="Arial"/>
          <w:b/>
          <w:color w:val="000000"/>
          <w:sz w:val="22"/>
          <w:szCs w:val="22"/>
        </w:rPr>
        <w:t>:</w:t>
      </w:r>
    </w:p>
    <w:p w:rsidR="00A53BA4" w:rsidRPr="005E4EC9" w:rsidRDefault="00A53BA4" w:rsidP="00A53BA4">
      <w:pPr>
        <w:jc w:val="both"/>
        <w:rPr>
          <w:rFonts w:ascii="Century Gothic" w:hAnsi="Century Gothic" w:cs="Arial"/>
          <w:bCs/>
          <w:color w:val="000000"/>
          <w:sz w:val="22"/>
          <w:szCs w:val="22"/>
        </w:rPr>
      </w:pPr>
      <w:r w:rsidRPr="005E4EC9">
        <w:rPr>
          <w:rFonts w:ascii="Century Gothic" w:hAnsi="Century Gothic" w:cs="Arial"/>
          <w:bCs/>
          <w:color w:val="000000"/>
          <w:sz w:val="22"/>
          <w:szCs w:val="22"/>
        </w:rPr>
        <w:t>Analyser et formaliser les besoins au regard d’une situation, d’une problématique ou d’un contexte</w:t>
      </w:r>
    </w:p>
    <w:p w:rsidR="00A53BA4" w:rsidRPr="005E4EC9" w:rsidRDefault="00A53BA4" w:rsidP="00A53BA4">
      <w:pPr>
        <w:jc w:val="both"/>
        <w:rPr>
          <w:rFonts w:ascii="Century Gothic" w:hAnsi="Century Gothic" w:cs="Arial"/>
          <w:bCs/>
          <w:color w:val="000000"/>
          <w:sz w:val="22"/>
          <w:szCs w:val="22"/>
        </w:rPr>
      </w:pPr>
      <w:r w:rsidRPr="005E4EC9">
        <w:rPr>
          <w:rFonts w:ascii="Century Gothic" w:hAnsi="Century Gothic" w:cs="Arial"/>
          <w:bCs/>
          <w:color w:val="000000"/>
          <w:sz w:val="22"/>
          <w:szCs w:val="22"/>
        </w:rPr>
        <w:t>Planifier et organiser des actions d'information et de communication</w:t>
      </w:r>
    </w:p>
    <w:p w:rsidR="00A53BA4" w:rsidRPr="005E4EC9" w:rsidRDefault="00A53BA4" w:rsidP="00A53BA4">
      <w:pPr>
        <w:jc w:val="both"/>
        <w:rPr>
          <w:rFonts w:ascii="Century Gothic" w:hAnsi="Century Gothic" w:cs="Arial"/>
          <w:bCs/>
          <w:color w:val="000000"/>
          <w:sz w:val="22"/>
          <w:szCs w:val="22"/>
        </w:rPr>
      </w:pPr>
      <w:r w:rsidRPr="005E4EC9">
        <w:rPr>
          <w:rFonts w:ascii="Century Gothic" w:hAnsi="Century Gothic" w:cs="Arial"/>
          <w:bCs/>
          <w:color w:val="000000"/>
          <w:sz w:val="22"/>
          <w:szCs w:val="22"/>
        </w:rPr>
        <w:t>Rédiger des actes et documents administratifs</w:t>
      </w:r>
    </w:p>
    <w:p w:rsidR="00A53BA4" w:rsidRPr="005E4EC9" w:rsidRDefault="00A53BA4" w:rsidP="00A53BA4">
      <w:pPr>
        <w:jc w:val="both"/>
        <w:rPr>
          <w:rFonts w:ascii="Century Gothic" w:hAnsi="Century Gothic" w:cs="Arial"/>
          <w:bCs/>
          <w:color w:val="000000"/>
          <w:sz w:val="22"/>
          <w:szCs w:val="22"/>
        </w:rPr>
      </w:pPr>
      <w:r w:rsidRPr="005E4EC9">
        <w:rPr>
          <w:rFonts w:ascii="Century Gothic" w:hAnsi="Century Gothic" w:cs="Arial"/>
          <w:bCs/>
          <w:color w:val="000000"/>
          <w:sz w:val="22"/>
          <w:szCs w:val="22"/>
        </w:rPr>
        <w:t>Gérer les conflits, les incivilités et les contestations</w:t>
      </w:r>
    </w:p>
    <w:p w:rsidR="00A53BA4" w:rsidRPr="005E4EC9" w:rsidRDefault="00A53BA4" w:rsidP="00A53BA4">
      <w:pPr>
        <w:jc w:val="both"/>
        <w:rPr>
          <w:rFonts w:ascii="Century Gothic" w:hAnsi="Century Gothic" w:cs="Arial"/>
          <w:bCs/>
          <w:color w:val="000000"/>
          <w:sz w:val="22"/>
          <w:szCs w:val="22"/>
        </w:rPr>
      </w:pPr>
      <w:r w:rsidRPr="005E4EC9">
        <w:rPr>
          <w:rFonts w:ascii="Century Gothic" w:hAnsi="Century Gothic" w:cs="Arial"/>
          <w:bCs/>
          <w:color w:val="000000"/>
          <w:sz w:val="22"/>
          <w:szCs w:val="22"/>
        </w:rPr>
        <w:t>Coordonner son intervention avec celle d'autres corps de métier</w:t>
      </w:r>
    </w:p>
    <w:p w:rsidR="00A53BA4" w:rsidRPr="005E4EC9" w:rsidRDefault="005E4EC9" w:rsidP="00A53BA4">
      <w:pPr>
        <w:rPr>
          <w:rFonts w:ascii="Century Gothic" w:hAnsi="Century Gothic" w:cs="Arial"/>
          <w:b/>
          <w:color w:val="000000"/>
          <w:sz w:val="22"/>
          <w:szCs w:val="22"/>
        </w:rPr>
      </w:pPr>
      <w:r w:rsidRPr="005E4EC9">
        <w:rPr>
          <w:rFonts w:ascii="Century Gothic" w:hAnsi="Century Gothic" w:cs="Arial"/>
          <w:b/>
          <w:color w:val="000000"/>
          <w:sz w:val="22"/>
          <w:szCs w:val="22"/>
          <w:u w:val="single"/>
        </w:rPr>
        <w:t xml:space="preserve">Qualités Professionnelles </w:t>
      </w:r>
      <w:r w:rsidR="00A53BA4" w:rsidRPr="005E4EC9">
        <w:rPr>
          <w:rFonts w:ascii="Century Gothic" w:hAnsi="Century Gothic" w:cs="Arial"/>
          <w:b/>
          <w:color w:val="000000"/>
          <w:sz w:val="22"/>
          <w:szCs w:val="22"/>
        </w:rPr>
        <w:t>:</w:t>
      </w:r>
    </w:p>
    <w:p w:rsidR="005E4EC9" w:rsidRPr="005E4EC9" w:rsidRDefault="005E4EC9" w:rsidP="005E4EC9">
      <w:pPr>
        <w:rPr>
          <w:rFonts w:ascii="Century Gothic" w:hAnsi="Century Gothic" w:cs="Arial"/>
          <w:bCs/>
          <w:sz w:val="22"/>
          <w:szCs w:val="22"/>
        </w:rPr>
      </w:pPr>
      <w:r w:rsidRPr="005E4EC9">
        <w:rPr>
          <w:rFonts w:ascii="Century Gothic" w:hAnsi="Century Gothic" w:cs="Arial"/>
          <w:bCs/>
          <w:sz w:val="22"/>
          <w:szCs w:val="22"/>
        </w:rPr>
        <w:t>Capacité de réserve et de discrétion nécessaire à l'exercice professionnel</w:t>
      </w:r>
    </w:p>
    <w:p w:rsidR="005E4EC9" w:rsidRPr="005E4EC9" w:rsidRDefault="005E4EC9" w:rsidP="005E4EC9">
      <w:pPr>
        <w:rPr>
          <w:rFonts w:ascii="Century Gothic" w:hAnsi="Century Gothic" w:cs="Arial"/>
          <w:bCs/>
          <w:sz w:val="22"/>
          <w:szCs w:val="22"/>
        </w:rPr>
      </w:pPr>
      <w:r w:rsidRPr="005E4EC9">
        <w:rPr>
          <w:rFonts w:ascii="Century Gothic" w:hAnsi="Century Gothic" w:cs="Arial"/>
          <w:bCs/>
          <w:sz w:val="22"/>
          <w:szCs w:val="22"/>
        </w:rPr>
        <w:t>A l’écoute, Aisance relationnelle, Facilitateur, Diplomate, Bienveillant</w:t>
      </w:r>
    </w:p>
    <w:p w:rsidR="005E4EC9" w:rsidRPr="005E4EC9" w:rsidRDefault="005E4EC9" w:rsidP="005E4EC9">
      <w:pPr>
        <w:rPr>
          <w:rFonts w:ascii="Century Gothic" w:hAnsi="Century Gothic" w:cs="Arial"/>
          <w:bCs/>
          <w:sz w:val="22"/>
          <w:szCs w:val="22"/>
        </w:rPr>
      </w:pPr>
      <w:r w:rsidRPr="005E4EC9">
        <w:rPr>
          <w:rFonts w:ascii="Century Gothic" w:hAnsi="Century Gothic" w:cs="Arial"/>
          <w:bCs/>
          <w:sz w:val="22"/>
          <w:szCs w:val="22"/>
        </w:rPr>
        <w:t>Autonome, Rigoureux, Esprit d’initiative</w:t>
      </w:r>
    </w:p>
    <w:p w:rsidR="00A53BA4" w:rsidRPr="005E4EC9" w:rsidRDefault="005E4EC9" w:rsidP="005E4EC9">
      <w:pPr>
        <w:rPr>
          <w:rFonts w:ascii="Century Gothic" w:hAnsi="Century Gothic" w:cs="Arial"/>
          <w:bCs/>
          <w:sz w:val="22"/>
          <w:szCs w:val="22"/>
        </w:rPr>
      </w:pPr>
      <w:r w:rsidRPr="005E4EC9">
        <w:rPr>
          <w:rFonts w:ascii="Century Gothic" w:hAnsi="Century Gothic" w:cs="Arial"/>
          <w:bCs/>
          <w:sz w:val="22"/>
          <w:szCs w:val="22"/>
        </w:rPr>
        <w:t>Organisé, Réactif, Maîtrise de soi, Résistant au stress</w:t>
      </w:r>
    </w:p>
    <w:p w:rsidR="005E4EC9" w:rsidRPr="005E4EC9" w:rsidRDefault="005E4EC9" w:rsidP="005E4EC9">
      <w:pPr>
        <w:rPr>
          <w:rFonts w:ascii="Century Gothic" w:hAnsi="Century Gothic" w:cs="Arial"/>
          <w:bCs/>
          <w:sz w:val="16"/>
          <w:szCs w:val="16"/>
        </w:rPr>
      </w:pPr>
    </w:p>
    <w:p w:rsidR="00A53BA4" w:rsidRPr="005E4EC9" w:rsidRDefault="00A53BA4" w:rsidP="00A53BA4">
      <w:pPr>
        <w:rPr>
          <w:rFonts w:ascii="Century Gothic" w:hAnsi="Century Gothic" w:cs="Arial"/>
          <w:b/>
          <w:bCs/>
          <w:color w:val="000000"/>
          <w:sz w:val="22"/>
          <w:szCs w:val="22"/>
          <w:u w:val="single"/>
        </w:rPr>
      </w:pPr>
      <w:r w:rsidRPr="005E4EC9">
        <w:rPr>
          <w:rFonts w:ascii="Century Gothic" w:hAnsi="Century Gothic" w:cs="Arial"/>
          <w:b/>
          <w:bCs/>
          <w:color w:val="000000"/>
          <w:sz w:val="22"/>
          <w:szCs w:val="22"/>
          <w:u w:val="single"/>
        </w:rPr>
        <w:t>RELATIONS FONCTIONNELLES</w:t>
      </w:r>
    </w:p>
    <w:p w:rsidR="00A53BA4" w:rsidRPr="005E4EC9" w:rsidRDefault="00A53BA4" w:rsidP="005E4EC9">
      <w:pPr>
        <w:pStyle w:val="Sansinterligne"/>
        <w:jc w:val="both"/>
        <w:rPr>
          <w:rFonts w:ascii="Century Gothic" w:hAnsi="Century Gothic" w:cs="Arial"/>
          <w:iCs/>
          <w:sz w:val="22"/>
          <w:szCs w:val="22"/>
        </w:rPr>
      </w:pPr>
      <w:r w:rsidRPr="005E4EC9">
        <w:rPr>
          <w:rFonts w:ascii="Century Gothic" w:hAnsi="Century Gothic" w:cs="Arial"/>
          <w:b/>
          <w:color w:val="000000"/>
          <w:sz w:val="22"/>
          <w:szCs w:val="22"/>
          <w:u w:val="single"/>
        </w:rPr>
        <w:t>Internes</w:t>
      </w:r>
      <w:r w:rsidRPr="005E4EC9">
        <w:rPr>
          <w:rFonts w:ascii="Century Gothic" w:hAnsi="Century Gothic" w:cs="Arial"/>
          <w:b/>
          <w:color w:val="000000"/>
          <w:sz w:val="22"/>
          <w:szCs w:val="22"/>
        </w:rPr>
        <w:t> :</w:t>
      </w:r>
      <w:r w:rsidRPr="005E4EC9">
        <w:rPr>
          <w:rFonts w:ascii="Century Gothic" w:hAnsi="Century Gothic" w:cs="Arial"/>
          <w:iCs/>
          <w:sz w:val="22"/>
          <w:szCs w:val="22"/>
        </w:rPr>
        <w:t xml:space="preserve"> </w:t>
      </w:r>
      <w:r w:rsidR="005E4EC9" w:rsidRPr="005E4EC9">
        <w:rPr>
          <w:rFonts w:ascii="Century Gothic" w:hAnsi="Century Gothic"/>
          <w:sz w:val="22"/>
          <w:szCs w:val="22"/>
        </w:rPr>
        <w:t>tous services de la Mairie et CCAS</w:t>
      </w:r>
    </w:p>
    <w:p w:rsidR="00A53BA4" w:rsidRPr="005E4EC9" w:rsidRDefault="00A53BA4" w:rsidP="00A53BA4">
      <w:pPr>
        <w:jc w:val="both"/>
        <w:rPr>
          <w:rFonts w:ascii="Century Gothic" w:hAnsi="Century Gothic" w:cs="Arial"/>
          <w:sz w:val="22"/>
          <w:szCs w:val="22"/>
        </w:rPr>
      </w:pPr>
      <w:r w:rsidRPr="005E4EC9">
        <w:rPr>
          <w:rFonts w:ascii="Century Gothic" w:hAnsi="Century Gothic" w:cs="Arial"/>
          <w:b/>
          <w:color w:val="000000"/>
          <w:sz w:val="22"/>
          <w:szCs w:val="22"/>
          <w:u w:val="single"/>
        </w:rPr>
        <w:t>Externes</w:t>
      </w:r>
      <w:r w:rsidRPr="005E4EC9">
        <w:rPr>
          <w:rFonts w:ascii="Century Gothic" w:hAnsi="Century Gothic" w:cs="Arial"/>
          <w:b/>
          <w:color w:val="000000"/>
          <w:sz w:val="22"/>
          <w:szCs w:val="22"/>
        </w:rPr>
        <w:t> :</w:t>
      </w:r>
      <w:r w:rsidRPr="005E4EC9">
        <w:rPr>
          <w:rFonts w:ascii="Century Gothic" w:hAnsi="Century Gothic" w:cs="Arial"/>
          <w:i/>
          <w:iCs/>
          <w:color w:val="808080"/>
          <w:sz w:val="22"/>
          <w:szCs w:val="22"/>
        </w:rPr>
        <w:t> </w:t>
      </w:r>
      <w:r w:rsidR="005E4EC9" w:rsidRPr="005E4EC9">
        <w:rPr>
          <w:rFonts w:ascii="Century Gothic" w:hAnsi="Century Gothic"/>
          <w:sz w:val="22"/>
          <w:szCs w:val="22"/>
        </w:rPr>
        <w:t>Centres sociaux, Mission Locale, France Travail, associations de maraudes et d’aides aux victimes, Bailleurs sociaux…</w:t>
      </w:r>
    </w:p>
    <w:p w:rsidR="00A53BA4" w:rsidRPr="005E4EC9" w:rsidRDefault="00A53BA4" w:rsidP="00A53BA4">
      <w:pPr>
        <w:jc w:val="both"/>
        <w:rPr>
          <w:rFonts w:ascii="Century Gothic" w:hAnsi="Century Gothic" w:cs="Arial"/>
          <w:sz w:val="22"/>
          <w:szCs w:val="22"/>
        </w:rPr>
      </w:pPr>
    </w:p>
    <w:p w:rsidR="00A53BA4" w:rsidRPr="005E4EC9" w:rsidRDefault="00A53BA4" w:rsidP="00A53BA4">
      <w:pPr>
        <w:rPr>
          <w:rFonts w:ascii="Century Gothic" w:hAnsi="Century Gothic" w:cs="Arial"/>
          <w:b/>
          <w:bCs/>
          <w:sz w:val="22"/>
          <w:szCs w:val="22"/>
          <w:u w:val="single"/>
        </w:rPr>
      </w:pPr>
      <w:r w:rsidRPr="005E4EC9">
        <w:rPr>
          <w:rFonts w:ascii="Century Gothic" w:hAnsi="Century Gothic" w:cs="Arial"/>
          <w:b/>
          <w:bCs/>
          <w:sz w:val="22"/>
          <w:szCs w:val="22"/>
          <w:u w:val="single"/>
        </w:rPr>
        <w:t>CONDITIONS D’EXERCICE DU POSTE</w:t>
      </w:r>
    </w:p>
    <w:p w:rsidR="00A53BA4" w:rsidRPr="005E4EC9" w:rsidRDefault="00A53BA4" w:rsidP="00A53BA4">
      <w:pPr>
        <w:rPr>
          <w:rFonts w:ascii="Century Gothic" w:hAnsi="Century Gothic" w:cs="Arial"/>
          <w:b/>
          <w:bCs/>
          <w:sz w:val="22"/>
          <w:szCs w:val="22"/>
          <w:u w:val="single"/>
        </w:rPr>
      </w:pPr>
    </w:p>
    <w:p w:rsidR="005E4EC9" w:rsidRPr="005E4EC9" w:rsidRDefault="005E4EC9" w:rsidP="005E4EC9">
      <w:pPr>
        <w:rPr>
          <w:rFonts w:ascii="Century Gothic" w:hAnsi="Century Gothic"/>
          <w:sz w:val="22"/>
          <w:szCs w:val="22"/>
        </w:rPr>
      </w:pPr>
      <w:r w:rsidRPr="005E4EC9">
        <w:rPr>
          <w:rFonts w:ascii="Century Gothic" w:hAnsi="Century Gothic" w:cs="Arial"/>
          <w:b/>
          <w:bCs/>
          <w:sz w:val="22"/>
          <w:szCs w:val="22"/>
          <w:u w:val="single"/>
        </w:rPr>
        <w:t xml:space="preserve">Lieux : </w:t>
      </w:r>
      <w:proofErr w:type="spellStart"/>
      <w:r w:rsidRPr="005E4EC9">
        <w:rPr>
          <w:rFonts w:ascii="Century Gothic" w:hAnsi="Century Gothic"/>
          <w:sz w:val="22"/>
          <w:szCs w:val="22"/>
        </w:rPr>
        <w:t>Multi-sites</w:t>
      </w:r>
      <w:proofErr w:type="spellEnd"/>
      <w:r w:rsidRPr="005E4EC9">
        <w:rPr>
          <w:rFonts w:ascii="Century Gothic" w:hAnsi="Century Gothic"/>
          <w:sz w:val="22"/>
          <w:szCs w:val="22"/>
        </w:rPr>
        <w:t xml:space="preserve"> dont les quartiers prioritaires de la politique de la ville, en priorité</w:t>
      </w:r>
    </w:p>
    <w:p w:rsidR="005E4EC9" w:rsidRPr="005E4EC9" w:rsidRDefault="005E4EC9" w:rsidP="005E4EC9">
      <w:pPr>
        <w:rPr>
          <w:rFonts w:ascii="Century Gothic" w:hAnsi="Century Gothic" w:cs="Arial"/>
          <w:b/>
          <w:bCs/>
          <w:sz w:val="22"/>
          <w:szCs w:val="22"/>
          <w:u w:val="single"/>
        </w:rPr>
      </w:pPr>
      <w:r w:rsidRPr="005E4EC9">
        <w:rPr>
          <w:rFonts w:ascii="Century Gothic" w:hAnsi="Century Gothic"/>
          <w:sz w:val="22"/>
          <w:szCs w:val="22"/>
        </w:rPr>
        <w:t>Siège de la direction Prévention/Proximité : 341 Rue René Cassin</w:t>
      </w:r>
    </w:p>
    <w:p w:rsidR="005E4EC9" w:rsidRPr="005E4EC9" w:rsidRDefault="00A53BA4" w:rsidP="005E4EC9">
      <w:pPr>
        <w:rPr>
          <w:rFonts w:ascii="Century Gothic" w:hAnsi="Century Gothic"/>
          <w:sz w:val="22"/>
          <w:szCs w:val="22"/>
        </w:rPr>
      </w:pPr>
      <w:r w:rsidRPr="005E4EC9">
        <w:rPr>
          <w:rFonts w:ascii="Century Gothic" w:hAnsi="Century Gothic"/>
          <w:b/>
          <w:bCs/>
          <w:iCs/>
          <w:sz w:val="22"/>
          <w:szCs w:val="22"/>
          <w:u w:val="single"/>
        </w:rPr>
        <w:t>Horaires</w:t>
      </w:r>
      <w:r w:rsidRPr="005E4EC9">
        <w:rPr>
          <w:rFonts w:ascii="Century Gothic" w:hAnsi="Century Gothic"/>
          <w:iCs/>
          <w:sz w:val="22"/>
          <w:szCs w:val="22"/>
        </w:rPr>
        <w:t xml:space="preserve"> : </w:t>
      </w:r>
      <w:r w:rsidR="005E4EC9" w:rsidRPr="005E4EC9">
        <w:rPr>
          <w:rFonts w:ascii="Century Gothic" w:hAnsi="Century Gothic"/>
          <w:sz w:val="22"/>
          <w:szCs w:val="22"/>
          <w:u w:val="single"/>
        </w:rPr>
        <w:t>Cycle ASP 1 :</w:t>
      </w:r>
      <w:r w:rsidR="005E4EC9" w:rsidRPr="005E4EC9">
        <w:rPr>
          <w:rFonts w:ascii="Century Gothic" w:hAnsi="Century Gothic"/>
          <w:sz w:val="22"/>
          <w:szCs w:val="22"/>
        </w:rPr>
        <w:t xml:space="preserve"> du lundi au vendredi</w:t>
      </w:r>
      <w:r w:rsidR="005E4EC9">
        <w:rPr>
          <w:rFonts w:ascii="Century Gothic" w:hAnsi="Century Gothic"/>
          <w:sz w:val="22"/>
          <w:szCs w:val="22"/>
        </w:rPr>
        <w:t xml:space="preserve"> </w:t>
      </w:r>
      <w:r w:rsidR="005E4EC9" w:rsidRPr="005E4EC9">
        <w:rPr>
          <w:rFonts w:ascii="Century Gothic" w:hAnsi="Century Gothic"/>
          <w:sz w:val="22"/>
          <w:szCs w:val="22"/>
        </w:rPr>
        <w:t>09h30 - 12h30 et 13h30 - 18h00</w:t>
      </w:r>
    </w:p>
    <w:p w:rsidR="005E4EC9" w:rsidRPr="005E4EC9" w:rsidRDefault="005E4EC9" w:rsidP="005E4EC9">
      <w:pPr>
        <w:rPr>
          <w:rFonts w:ascii="Century Gothic" w:hAnsi="Century Gothic"/>
          <w:sz w:val="22"/>
          <w:szCs w:val="22"/>
        </w:rPr>
      </w:pPr>
      <w:r w:rsidRPr="005E4EC9">
        <w:rPr>
          <w:rFonts w:ascii="Century Gothic" w:hAnsi="Century Gothic"/>
          <w:sz w:val="22"/>
          <w:szCs w:val="22"/>
        </w:rPr>
        <w:t>Possibilité de faire 3 à 4 samedis par an = 14h - 18h avec récupération la semaine suivante.</w:t>
      </w:r>
    </w:p>
    <w:p w:rsidR="005E4EC9" w:rsidRPr="005E4EC9" w:rsidRDefault="005E4EC9" w:rsidP="005E4EC9">
      <w:pPr>
        <w:rPr>
          <w:rFonts w:ascii="Century Gothic" w:hAnsi="Century Gothic"/>
          <w:sz w:val="22"/>
          <w:szCs w:val="22"/>
        </w:rPr>
      </w:pPr>
    </w:p>
    <w:p w:rsidR="005E4EC9" w:rsidRPr="005E4EC9" w:rsidRDefault="005E4EC9" w:rsidP="005E4EC9">
      <w:pPr>
        <w:rPr>
          <w:rFonts w:ascii="Century Gothic" w:hAnsi="Century Gothic"/>
          <w:sz w:val="22"/>
          <w:szCs w:val="22"/>
        </w:rPr>
      </w:pPr>
      <w:r w:rsidRPr="005E4EC9">
        <w:rPr>
          <w:rFonts w:ascii="Century Gothic" w:hAnsi="Century Gothic"/>
          <w:sz w:val="22"/>
          <w:szCs w:val="22"/>
        </w:rPr>
        <w:t>Du 1</w:t>
      </w:r>
      <w:r w:rsidRPr="005E4EC9">
        <w:rPr>
          <w:rFonts w:ascii="Century Gothic" w:hAnsi="Century Gothic"/>
          <w:sz w:val="22"/>
          <w:szCs w:val="22"/>
          <w:vertAlign w:val="superscript"/>
        </w:rPr>
        <w:t>er</w:t>
      </w:r>
      <w:r w:rsidRPr="005E4EC9">
        <w:rPr>
          <w:rFonts w:ascii="Century Gothic" w:hAnsi="Century Gothic"/>
          <w:sz w:val="22"/>
          <w:szCs w:val="22"/>
        </w:rPr>
        <w:t xml:space="preserve"> novembre au 31 mars : 11h30 - 19h00</w:t>
      </w:r>
    </w:p>
    <w:p w:rsidR="005E4EC9" w:rsidRPr="005E4EC9" w:rsidRDefault="005E4EC9" w:rsidP="005E4EC9">
      <w:pPr>
        <w:rPr>
          <w:rFonts w:ascii="Century Gothic" w:hAnsi="Century Gothic"/>
          <w:sz w:val="22"/>
          <w:szCs w:val="22"/>
        </w:rPr>
      </w:pPr>
      <w:r w:rsidRPr="005E4EC9">
        <w:rPr>
          <w:rFonts w:ascii="Century Gothic" w:hAnsi="Century Gothic"/>
          <w:sz w:val="22"/>
          <w:szCs w:val="22"/>
        </w:rPr>
        <w:t>Du 1</w:t>
      </w:r>
      <w:r w:rsidRPr="005E4EC9">
        <w:rPr>
          <w:rFonts w:ascii="Century Gothic" w:hAnsi="Century Gothic"/>
          <w:sz w:val="22"/>
          <w:szCs w:val="22"/>
          <w:vertAlign w:val="superscript"/>
        </w:rPr>
        <w:t>er</w:t>
      </w:r>
      <w:r w:rsidRPr="005E4EC9">
        <w:rPr>
          <w:rFonts w:ascii="Century Gothic" w:hAnsi="Century Gothic"/>
          <w:sz w:val="22"/>
          <w:szCs w:val="22"/>
        </w:rPr>
        <w:t xml:space="preserve"> avril au 31 octobre :  - 12h30-20h00</w:t>
      </w:r>
    </w:p>
    <w:p w:rsidR="005E4EC9" w:rsidRPr="005E4EC9" w:rsidRDefault="005E4EC9" w:rsidP="005E4EC9">
      <w:pPr>
        <w:rPr>
          <w:rFonts w:ascii="Century Gothic" w:hAnsi="Century Gothic"/>
          <w:sz w:val="22"/>
          <w:szCs w:val="22"/>
        </w:rPr>
      </w:pPr>
    </w:p>
    <w:p w:rsidR="005E4EC9" w:rsidRPr="005E4EC9" w:rsidRDefault="005E4EC9" w:rsidP="005E4EC9">
      <w:pPr>
        <w:tabs>
          <w:tab w:val="left" w:pos="1080"/>
        </w:tabs>
        <w:jc w:val="both"/>
        <w:rPr>
          <w:rFonts w:ascii="Century Gothic" w:hAnsi="Century Gothic"/>
          <w:sz w:val="22"/>
          <w:szCs w:val="22"/>
        </w:rPr>
      </w:pPr>
      <w:r w:rsidRPr="005E4EC9">
        <w:rPr>
          <w:rFonts w:ascii="Century Gothic" w:hAnsi="Century Gothic"/>
          <w:sz w:val="22"/>
          <w:szCs w:val="22"/>
        </w:rPr>
        <w:t>Vacations de soirée = début à 15h30 (en période estivale uniquement prise de poste à 16h30 ou 17h30 pour appliquer les minorations) - 23h</w:t>
      </w:r>
    </w:p>
    <w:p w:rsidR="005E4EC9" w:rsidRPr="005E4EC9" w:rsidRDefault="005E4EC9" w:rsidP="005E4EC9">
      <w:pPr>
        <w:tabs>
          <w:tab w:val="left" w:pos="1080"/>
        </w:tabs>
        <w:jc w:val="both"/>
        <w:rPr>
          <w:rFonts w:ascii="Century Gothic" w:hAnsi="Century Gothic"/>
          <w:sz w:val="22"/>
          <w:szCs w:val="22"/>
        </w:rPr>
      </w:pPr>
    </w:p>
    <w:p w:rsidR="005E4EC9" w:rsidRPr="005E4EC9" w:rsidRDefault="005E4EC9" w:rsidP="005E4EC9">
      <w:pPr>
        <w:rPr>
          <w:rFonts w:ascii="Century Gothic" w:hAnsi="Century Gothic"/>
          <w:sz w:val="22"/>
          <w:szCs w:val="22"/>
        </w:rPr>
      </w:pPr>
      <w:r w:rsidRPr="005E4EC9">
        <w:rPr>
          <w:rFonts w:ascii="Century Gothic" w:hAnsi="Century Gothic"/>
          <w:sz w:val="22"/>
          <w:szCs w:val="22"/>
        </w:rPr>
        <w:t xml:space="preserve">Conditions d’accès : </w:t>
      </w:r>
      <w:r w:rsidRPr="005E4EC9">
        <w:rPr>
          <w:rFonts w:ascii="Century Gothic" w:hAnsi="Century Gothic"/>
          <w:sz w:val="22"/>
          <w:szCs w:val="22"/>
        </w:rPr>
        <w:t xml:space="preserve">Permis B obligatoire </w:t>
      </w:r>
    </w:p>
    <w:p w:rsidR="005E4EC9" w:rsidRPr="005E4EC9" w:rsidRDefault="005E4EC9" w:rsidP="005E4EC9">
      <w:pPr>
        <w:tabs>
          <w:tab w:val="left" w:pos="1080"/>
        </w:tabs>
        <w:jc w:val="both"/>
        <w:rPr>
          <w:rFonts w:ascii="Century Gothic" w:hAnsi="Century Gothic"/>
          <w:sz w:val="22"/>
          <w:szCs w:val="22"/>
        </w:rPr>
      </w:pPr>
      <w:r w:rsidRPr="005E4EC9">
        <w:rPr>
          <w:rFonts w:ascii="Century Gothic" w:hAnsi="Century Gothic"/>
          <w:sz w:val="22"/>
          <w:szCs w:val="22"/>
        </w:rPr>
        <w:t>Diplôme souhaité en médiation sociale, en matière d’éducation spécialisée, action sociale et/ou animation jeunesse</w:t>
      </w:r>
    </w:p>
    <w:p w:rsidR="005E4EC9" w:rsidRPr="005E4EC9" w:rsidRDefault="005E4EC9" w:rsidP="005E4EC9">
      <w:pPr>
        <w:tabs>
          <w:tab w:val="left" w:pos="1080"/>
        </w:tabs>
        <w:jc w:val="both"/>
        <w:rPr>
          <w:rFonts w:ascii="Century Gothic" w:hAnsi="Century Gothic"/>
          <w:sz w:val="22"/>
          <w:szCs w:val="22"/>
        </w:rPr>
      </w:pPr>
    </w:p>
    <w:p w:rsidR="00A53BA4" w:rsidRPr="00154DD4" w:rsidRDefault="00A53BA4" w:rsidP="00A53BA4">
      <w:pPr>
        <w:pStyle w:val="En-tte"/>
        <w:tabs>
          <w:tab w:val="left" w:pos="708"/>
        </w:tabs>
        <w:rPr>
          <w:rFonts w:ascii="Century Gothic" w:hAnsi="Century Gothic"/>
          <w:b/>
          <w:iCs/>
          <w:color w:val="808080"/>
          <w:sz w:val="20"/>
          <w:szCs w:val="20"/>
        </w:rPr>
      </w:pPr>
    </w:p>
    <w:p w:rsidR="00A53BA4" w:rsidRPr="00154DD4" w:rsidRDefault="00A53BA4" w:rsidP="00A53BA4">
      <w:pPr>
        <w:pStyle w:val="En-tte"/>
        <w:tabs>
          <w:tab w:val="left" w:pos="708"/>
        </w:tabs>
        <w:rPr>
          <w:rFonts w:ascii="Century Gothic" w:hAnsi="Century Gothic"/>
          <w:b/>
          <w:iCs/>
          <w:color w:val="808080"/>
          <w:sz w:val="20"/>
          <w:szCs w:val="20"/>
        </w:rPr>
      </w:pPr>
    </w:p>
    <w:p w:rsidR="00A53BA4" w:rsidRPr="005B1A20" w:rsidRDefault="00A53BA4" w:rsidP="00A53BA4">
      <w:pPr>
        <w:jc w:val="center"/>
        <w:rPr>
          <w:rFonts w:ascii="Century Gothic" w:eastAsiaTheme="minorHAnsi" w:hAnsi="Century Gothic"/>
          <w:b/>
          <w:sz w:val="22"/>
          <w:szCs w:val="22"/>
          <w:u w:val="single"/>
          <w:lang w:eastAsia="en-US"/>
        </w:rPr>
      </w:pPr>
      <w:r w:rsidRPr="005B1A20">
        <w:rPr>
          <w:rFonts w:ascii="Century Gothic" w:eastAsiaTheme="minorHAnsi" w:hAnsi="Century Gothic"/>
          <w:b/>
          <w:sz w:val="22"/>
          <w:szCs w:val="22"/>
          <w:u w:val="single"/>
          <w:lang w:eastAsia="en-US"/>
        </w:rPr>
        <w:t>Rémunération statutaire + RIFSEEP + prime de fin d’année.</w:t>
      </w:r>
    </w:p>
    <w:p w:rsidR="00A53BA4" w:rsidRPr="005B1A20" w:rsidRDefault="00A53BA4" w:rsidP="00A53BA4">
      <w:pPr>
        <w:spacing w:after="120"/>
        <w:ind w:left="-284" w:right="425"/>
        <w:jc w:val="center"/>
        <w:rPr>
          <w:rFonts w:ascii="Century Gothic" w:eastAsiaTheme="minorHAnsi" w:hAnsi="Century Gothic" w:cs="Arial"/>
          <w:sz w:val="22"/>
          <w:szCs w:val="22"/>
        </w:rPr>
      </w:pPr>
    </w:p>
    <w:p w:rsidR="00A53BA4" w:rsidRPr="005B1A20" w:rsidRDefault="00A53BA4" w:rsidP="00A53BA4">
      <w:pPr>
        <w:ind w:left="-284" w:right="425"/>
        <w:jc w:val="center"/>
        <w:rPr>
          <w:rFonts w:ascii="Century Gothic" w:eastAsiaTheme="minorHAnsi" w:hAnsi="Century Gothic" w:cs="Arial"/>
          <w:sz w:val="22"/>
          <w:szCs w:val="22"/>
          <w:lang w:eastAsia="en-US"/>
        </w:rPr>
      </w:pPr>
      <w:r w:rsidRPr="005B1A20">
        <w:rPr>
          <w:rFonts w:ascii="Century Gothic" w:eastAsiaTheme="minorHAnsi" w:hAnsi="Century Gothic" w:cs="Arial"/>
          <w:sz w:val="22"/>
          <w:szCs w:val="22"/>
          <w:lang w:eastAsia="en-US"/>
        </w:rPr>
        <w:t>Les candidatures doivent être adressées avant le 1</w:t>
      </w:r>
      <w:r w:rsidR="005E4EC9" w:rsidRPr="005B1A20">
        <w:rPr>
          <w:rFonts w:ascii="Century Gothic" w:eastAsiaTheme="minorHAnsi" w:hAnsi="Century Gothic" w:cs="Arial"/>
          <w:sz w:val="22"/>
          <w:szCs w:val="22"/>
          <w:lang w:eastAsia="en-US"/>
        </w:rPr>
        <w:t>4 février 2025</w:t>
      </w:r>
    </w:p>
    <w:p w:rsidR="00A53BA4" w:rsidRPr="005B1A20" w:rsidRDefault="00A53BA4" w:rsidP="00A53BA4">
      <w:pPr>
        <w:ind w:left="-284" w:right="425"/>
        <w:jc w:val="center"/>
        <w:rPr>
          <w:rFonts w:ascii="Century Gothic" w:eastAsiaTheme="minorHAnsi" w:hAnsi="Century Gothic" w:cs="Arial"/>
          <w:sz w:val="22"/>
          <w:szCs w:val="22"/>
          <w:lang w:eastAsia="en-US"/>
        </w:rPr>
      </w:pPr>
      <w:proofErr w:type="gramStart"/>
      <w:r w:rsidRPr="005B1A20">
        <w:rPr>
          <w:rFonts w:ascii="Century Gothic" w:eastAsiaTheme="minorHAnsi" w:hAnsi="Century Gothic" w:cs="Arial"/>
          <w:sz w:val="22"/>
          <w:szCs w:val="22"/>
          <w:lang w:eastAsia="en-US"/>
        </w:rPr>
        <w:t>à</w:t>
      </w:r>
      <w:proofErr w:type="gramEnd"/>
      <w:r w:rsidRPr="005B1A20">
        <w:rPr>
          <w:rFonts w:ascii="Century Gothic" w:eastAsiaTheme="minorHAnsi" w:hAnsi="Century Gothic" w:cs="Arial"/>
          <w:sz w:val="22"/>
          <w:szCs w:val="22"/>
          <w:lang w:eastAsia="en-US"/>
        </w:rPr>
        <w:t xml:space="preserve"> l’attention de </w:t>
      </w:r>
      <w:r w:rsidR="005E4EC9" w:rsidRPr="005B1A20">
        <w:rPr>
          <w:rFonts w:ascii="Century Gothic" w:eastAsiaTheme="minorHAnsi" w:hAnsi="Century Gothic" w:cs="Arial"/>
          <w:sz w:val="22"/>
          <w:szCs w:val="22"/>
          <w:lang w:eastAsia="en-US"/>
        </w:rPr>
        <w:t>Monsieur Sébastien FAIDHERBE</w:t>
      </w:r>
    </w:p>
    <w:p w:rsidR="00A53BA4" w:rsidRPr="005B1A20" w:rsidRDefault="00A53BA4" w:rsidP="00A53BA4">
      <w:pPr>
        <w:ind w:left="-284" w:right="425"/>
        <w:jc w:val="center"/>
        <w:rPr>
          <w:rFonts w:ascii="Century Gothic" w:eastAsiaTheme="minorHAnsi" w:hAnsi="Century Gothic" w:cs="Arial"/>
          <w:sz w:val="22"/>
          <w:szCs w:val="22"/>
          <w:lang w:eastAsia="en-US"/>
        </w:rPr>
      </w:pPr>
      <w:r w:rsidRPr="005B1A20">
        <w:rPr>
          <w:rFonts w:ascii="Century Gothic" w:eastAsiaTheme="minorHAnsi" w:hAnsi="Century Gothic" w:cs="Arial"/>
          <w:sz w:val="22"/>
          <w:szCs w:val="22"/>
          <w:lang w:eastAsia="en-US"/>
        </w:rPr>
        <w:t>Direct</w:t>
      </w:r>
      <w:r w:rsidR="005E4EC9" w:rsidRPr="005B1A20">
        <w:rPr>
          <w:rFonts w:ascii="Century Gothic" w:eastAsiaTheme="minorHAnsi" w:hAnsi="Century Gothic" w:cs="Arial"/>
          <w:sz w:val="22"/>
          <w:szCs w:val="22"/>
          <w:lang w:eastAsia="en-US"/>
        </w:rPr>
        <w:t>eur Développement RH</w:t>
      </w:r>
    </w:p>
    <w:p w:rsidR="00A53BA4" w:rsidRPr="005B1A20" w:rsidRDefault="00A53BA4" w:rsidP="00A53BA4">
      <w:pPr>
        <w:ind w:left="-284" w:right="425"/>
        <w:jc w:val="center"/>
        <w:rPr>
          <w:rFonts w:ascii="Century Gothic" w:eastAsiaTheme="minorHAnsi" w:hAnsi="Century Gothic" w:cs="Arial"/>
          <w:sz w:val="22"/>
          <w:szCs w:val="22"/>
          <w:lang w:eastAsia="en-US"/>
        </w:rPr>
      </w:pPr>
      <w:r w:rsidRPr="005B1A20">
        <w:rPr>
          <w:rFonts w:ascii="Century Gothic" w:eastAsiaTheme="minorHAnsi" w:hAnsi="Century Gothic" w:cs="Arial"/>
          <w:sz w:val="22"/>
          <w:szCs w:val="22"/>
          <w:lang w:eastAsia="en-US"/>
        </w:rPr>
        <w:t>1, rue Racine – 84045 Avignon Cedex 9</w:t>
      </w:r>
    </w:p>
    <w:p w:rsidR="00A53BA4" w:rsidRPr="005B1A20" w:rsidRDefault="00A53BA4" w:rsidP="00A53BA4">
      <w:pPr>
        <w:spacing w:after="120"/>
        <w:ind w:left="-284" w:right="425"/>
        <w:jc w:val="center"/>
        <w:rPr>
          <w:rFonts w:ascii="Century Gothic" w:eastAsiaTheme="minorHAnsi" w:hAnsi="Century Gothic" w:cs="Arial"/>
          <w:sz w:val="22"/>
          <w:szCs w:val="22"/>
          <w:u w:val="single"/>
          <w:lang w:eastAsia="en-US"/>
        </w:rPr>
      </w:pPr>
      <w:proofErr w:type="gramStart"/>
      <w:r w:rsidRPr="005B1A20">
        <w:rPr>
          <w:rFonts w:ascii="Century Gothic" w:eastAsiaTheme="minorHAnsi" w:hAnsi="Century Gothic" w:cs="Arial"/>
          <w:sz w:val="22"/>
          <w:szCs w:val="22"/>
          <w:lang w:eastAsia="en-US"/>
        </w:rPr>
        <w:t>ou</w:t>
      </w:r>
      <w:proofErr w:type="gramEnd"/>
      <w:r w:rsidRPr="005B1A20">
        <w:rPr>
          <w:rFonts w:ascii="Century Gothic" w:eastAsiaTheme="minorHAnsi" w:hAnsi="Century Gothic" w:cs="Arial"/>
          <w:sz w:val="22"/>
          <w:szCs w:val="22"/>
          <w:lang w:eastAsia="en-US"/>
        </w:rPr>
        <w:t xml:space="preserve"> par mail : </w:t>
      </w:r>
      <w:r w:rsidRPr="005B1A20">
        <w:rPr>
          <w:rFonts w:ascii="Century Gothic" w:eastAsiaTheme="minorHAnsi" w:hAnsi="Century Gothic" w:cs="Arial"/>
          <w:sz w:val="22"/>
          <w:szCs w:val="22"/>
          <w:u w:val="single"/>
          <w:lang w:eastAsia="en-US"/>
        </w:rPr>
        <w:t>mobilite.recrutement@mairie-avignon.com</w:t>
      </w:r>
    </w:p>
    <w:p w:rsidR="00A53BA4" w:rsidRPr="005B1A20" w:rsidRDefault="00A53BA4" w:rsidP="00A53BA4">
      <w:pPr>
        <w:pStyle w:val="En-tte"/>
        <w:tabs>
          <w:tab w:val="left" w:pos="708"/>
        </w:tabs>
        <w:rPr>
          <w:rFonts w:ascii="Century Gothic" w:hAnsi="Century Gothic"/>
          <w:b/>
          <w:i/>
          <w:iCs/>
          <w:color w:val="808080"/>
          <w:sz w:val="22"/>
          <w:szCs w:val="22"/>
        </w:rPr>
      </w:pPr>
    </w:p>
    <w:p w:rsidR="00A53BA4" w:rsidRDefault="00A53BA4" w:rsidP="00A53BA4"/>
    <w:p w:rsidR="00A53BA4" w:rsidRDefault="00A53BA4" w:rsidP="00A53BA4"/>
    <w:p w:rsidR="00513F08" w:rsidRDefault="005B1A20"/>
    <w:sectPr w:rsidR="00513F08" w:rsidSect="00A22E1D">
      <w:pgSz w:w="11906" w:h="16838" w:code="9"/>
      <w:pgMar w:top="454" w:right="1418" w:bottom="567" w:left="1418"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94B87"/>
    <w:multiLevelType w:val="hybridMultilevel"/>
    <w:tmpl w:val="BFE41AFE"/>
    <w:lvl w:ilvl="0" w:tplc="040C000D">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 w15:restartNumberingAfterBreak="0">
    <w:nsid w:val="0F695148"/>
    <w:multiLevelType w:val="hybridMultilevel"/>
    <w:tmpl w:val="1EB434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050C90"/>
    <w:multiLevelType w:val="hybridMultilevel"/>
    <w:tmpl w:val="1E8E6D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24289B"/>
    <w:multiLevelType w:val="hybridMultilevel"/>
    <w:tmpl w:val="12164F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ED3F07"/>
    <w:multiLevelType w:val="hybridMultilevel"/>
    <w:tmpl w:val="745ED82A"/>
    <w:lvl w:ilvl="0" w:tplc="040C000D">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A4"/>
    <w:rsid w:val="003875AA"/>
    <w:rsid w:val="005B1A20"/>
    <w:rsid w:val="005E4EC9"/>
    <w:rsid w:val="007113DF"/>
    <w:rsid w:val="00A53B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2362"/>
  <w15:chartTrackingRefBased/>
  <w15:docId w15:val="{508EFF80-6B44-4C5C-B177-337A3F79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A4"/>
    <w:pPr>
      <w:spacing w:after="0" w:line="240" w:lineRule="auto"/>
    </w:pPr>
    <w:rPr>
      <w:rFonts w:ascii="Times New Roman" w:eastAsiaTheme="minorEastAsia" w:hAnsi="Times New Roman"/>
      <w:sz w:val="24"/>
      <w:szCs w:val="24"/>
      <w:lang w:eastAsia="fr-FR"/>
    </w:rPr>
  </w:style>
  <w:style w:type="paragraph" w:styleId="Titre2">
    <w:name w:val="heading 2"/>
    <w:basedOn w:val="Normal"/>
    <w:next w:val="Normal"/>
    <w:link w:val="Titre2Car"/>
    <w:uiPriority w:val="99"/>
    <w:unhideWhenUsed/>
    <w:qFormat/>
    <w:rsid w:val="00A53BA4"/>
    <w:pPr>
      <w:keepNext/>
      <w:jc w:val="center"/>
      <w:outlineLvl w:val="1"/>
    </w:pPr>
    <w:rPr>
      <w:rFonts w:ascii="Arial" w:eastAsia="Times New Roman" w:hAnsi="Arial" w:cs="Arial"/>
      <w:b/>
      <w:bCs/>
      <w:sz w:val="28"/>
      <w:szCs w:val="28"/>
    </w:rPr>
  </w:style>
  <w:style w:type="paragraph" w:styleId="Titre6">
    <w:name w:val="heading 6"/>
    <w:basedOn w:val="Normal"/>
    <w:next w:val="Normal"/>
    <w:link w:val="Titre6Car"/>
    <w:uiPriority w:val="99"/>
    <w:semiHidden/>
    <w:unhideWhenUsed/>
    <w:qFormat/>
    <w:rsid w:val="00A53BA4"/>
    <w:pPr>
      <w:keepNext/>
      <w:tabs>
        <w:tab w:val="left" w:pos="9356"/>
      </w:tabs>
      <w:autoSpaceDE w:val="0"/>
      <w:autoSpaceDN w:val="0"/>
      <w:adjustRightInd w:val="0"/>
      <w:spacing w:line="240" w:lineRule="atLeast"/>
      <w:ind w:right="309"/>
      <w:jc w:val="both"/>
      <w:outlineLvl w:val="5"/>
    </w:pPr>
    <w:rPr>
      <w:rFonts w:ascii="Arial" w:eastAsia="Times New Roman" w:hAnsi="Arial" w:cs="Arial"/>
      <w:b/>
      <w:bCs/>
      <w:color w:val="000000"/>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A53BA4"/>
    <w:rPr>
      <w:rFonts w:ascii="Arial" w:eastAsia="Times New Roman" w:hAnsi="Arial" w:cs="Arial"/>
      <w:b/>
      <w:bCs/>
      <w:sz w:val="28"/>
      <w:szCs w:val="28"/>
      <w:lang w:eastAsia="fr-FR"/>
    </w:rPr>
  </w:style>
  <w:style w:type="character" w:customStyle="1" w:styleId="Titre6Car">
    <w:name w:val="Titre 6 Car"/>
    <w:basedOn w:val="Policepardfaut"/>
    <w:link w:val="Titre6"/>
    <w:uiPriority w:val="99"/>
    <w:semiHidden/>
    <w:rsid w:val="00A53BA4"/>
    <w:rPr>
      <w:rFonts w:ascii="Arial" w:eastAsia="Times New Roman" w:hAnsi="Arial" w:cs="Arial"/>
      <w:b/>
      <w:bCs/>
      <w:color w:val="000000"/>
      <w:u w:val="single"/>
      <w:lang w:eastAsia="fr-FR"/>
    </w:rPr>
  </w:style>
  <w:style w:type="paragraph" w:styleId="En-tte">
    <w:name w:val="header"/>
    <w:basedOn w:val="Normal"/>
    <w:link w:val="En-tteCar"/>
    <w:uiPriority w:val="99"/>
    <w:semiHidden/>
    <w:unhideWhenUsed/>
    <w:rsid w:val="00A53BA4"/>
    <w:pPr>
      <w:tabs>
        <w:tab w:val="center" w:pos="4536"/>
        <w:tab w:val="right" w:pos="9072"/>
      </w:tabs>
    </w:pPr>
    <w:rPr>
      <w:rFonts w:ascii="Arial" w:hAnsi="Arial" w:cs="Arial"/>
    </w:rPr>
  </w:style>
  <w:style w:type="character" w:customStyle="1" w:styleId="En-tteCar">
    <w:name w:val="En-tête Car"/>
    <w:basedOn w:val="Policepardfaut"/>
    <w:link w:val="En-tte"/>
    <w:uiPriority w:val="99"/>
    <w:semiHidden/>
    <w:rsid w:val="00A53BA4"/>
    <w:rPr>
      <w:rFonts w:ascii="Arial" w:eastAsiaTheme="minorEastAsia" w:hAnsi="Arial" w:cs="Arial"/>
      <w:sz w:val="24"/>
      <w:szCs w:val="24"/>
      <w:lang w:eastAsia="fr-FR"/>
    </w:rPr>
  </w:style>
  <w:style w:type="paragraph" w:styleId="Titre">
    <w:name w:val="Title"/>
    <w:basedOn w:val="Normal"/>
    <w:link w:val="TitreCar"/>
    <w:uiPriority w:val="99"/>
    <w:qFormat/>
    <w:rsid w:val="00A53BA4"/>
    <w:pPr>
      <w:pBdr>
        <w:top w:val="double" w:sz="12" w:space="1" w:color="auto"/>
        <w:left w:val="double" w:sz="12" w:space="1" w:color="auto"/>
        <w:bottom w:val="double" w:sz="12" w:space="1" w:color="auto"/>
        <w:right w:val="double" w:sz="12" w:space="1" w:color="auto"/>
      </w:pBdr>
      <w:ind w:left="1134" w:right="1134"/>
      <w:jc w:val="center"/>
    </w:pPr>
    <w:rPr>
      <w:rFonts w:cs="Times New Roman"/>
      <w:b/>
      <w:bCs/>
      <w:sz w:val="40"/>
      <w:szCs w:val="40"/>
    </w:rPr>
  </w:style>
  <w:style w:type="character" w:customStyle="1" w:styleId="TitreCar">
    <w:name w:val="Titre Car"/>
    <w:basedOn w:val="Policepardfaut"/>
    <w:link w:val="Titre"/>
    <w:uiPriority w:val="99"/>
    <w:rsid w:val="00A53BA4"/>
    <w:rPr>
      <w:rFonts w:ascii="Times New Roman" w:eastAsiaTheme="minorEastAsia" w:hAnsi="Times New Roman" w:cs="Times New Roman"/>
      <w:b/>
      <w:bCs/>
      <w:sz w:val="40"/>
      <w:szCs w:val="40"/>
      <w:lang w:eastAsia="fr-FR"/>
    </w:rPr>
  </w:style>
  <w:style w:type="paragraph" w:styleId="Paragraphedeliste">
    <w:name w:val="List Paragraph"/>
    <w:basedOn w:val="Normal"/>
    <w:uiPriority w:val="34"/>
    <w:qFormat/>
    <w:rsid w:val="00A53BA4"/>
    <w:pPr>
      <w:ind w:left="720"/>
      <w:contextualSpacing/>
    </w:pPr>
  </w:style>
  <w:style w:type="paragraph" w:styleId="Sansinterligne">
    <w:name w:val="No Spacing"/>
    <w:uiPriority w:val="1"/>
    <w:qFormat/>
    <w:rsid w:val="00A53BA4"/>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696</Words>
  <Characters>3834</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DICINTIO Myriam</dc:creator>
  <cp:keywords/>
  <dc:description/>
  <cp:lastModifiedBy>DICINTIO Myriam</cp:lastModifiedBy>
  <cp:revision>1</cp:revision>
  <dcterms:created xsi:type="dcterms:W3CDTF">2025-01-14T09:43:00Z</dcterms:created>
  <dcterms:modified xsi:type="dcterms:W3CDTF">2025-01-14T10:05:00Z</dcterms:modified>
</cp:coreProperties>
</file>