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33DCD" w14:textId="77777777" w:rsidR="00731F2C" w:rsidRPr="00997386" w:rsidRDefault="00731F2C" w:rsidP="00731F2C">
      <w:pPr>
        <w:tabs>
          <w:tab w:val="left" w:pos="3969"/>
          <w:tab w:val="left" w:pos="4111"/>
        </w:tabs>
        <w:jc w:val="center"/>
        <w:rPr>
          <w:rFonts w:ascii="Century Gothic" w:hAnsi="Century Gothic" w:cs="Arial"/>
          <w:sz w:val="20"/>
          <w:szCs w:val="20"/>
        </w:rPr>
      </w:pPr>
      <w:r w:rsidRPr="00997386">
        <w:rPr>
          <w:rFonts w:ascii="Century Gothic" w:hAnsi="Century Gothic"/>
          <w:noProof/>
          <w:sz w:val="20"/>
          <w:szCs w:val="20"/>
        </w:rPr>
        <w:drawing>
          <wp:inline distT="0" distB="0" distL="0" distR="0" wp14:anchorId="02B70F00" wp14:editId="43C7316A">
            <wp:extent cx="2419350" cy="1009650"/>
            <wp:effectExtent l="0" t="0" r="0" b="0"/>
            <wp:docPr id="1" name="Image 1" descr="Une image contenant Police, Graphiqu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Police, Graphique, graphisme, text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9350" cy="1009650"/>
                    </a:xfrm>
                    <a:prstGeom prst="rect">
                      <a:avLst/>
                    </a:prstGeom>
                    <a:noFill/>
                    <a:ln>
                      <a:noFill/>
                    </a:ln>
                  </pic:spPr>
                </pic:pic>
              </a:graphicData>
            </a:graphic>
          </wp:inline>
        </w:drawing>
      </w:r>
    </w:p>
    <w:p w14:paraId="3A06C341" w14:textId="77777777" w:rsidR="00731F2C" w:rsidRPr="00997386" w:rsidRDefault="00731F2C" w:rsidP="00731F2C">
      <w:pPr>
        <w:pStyle w:val="Titre"/>
        <w:pBdr>
          <w:top w:val="none" w:sz="0" w:space="0" w:color="auto"/>
          <w:left w:val="none" w:sz="0" w:space="0" w:color="auto"/>
          <w:bottom w:val="none" w:sz="0" w:space="0" w:color="auto"/>
          <w:right w:val="none" w:sz="0" w:space="0" w:color="auto"/>
        </w:pBdr>
        <w:ind w:left="0" w:right="-1"/>
        <w:rPr>
          <w:rFonts w:ascii="Century Gothic" w:hAnsi="Century Gothic" w:cs="Arial"/>
          <w:iCs/>
          <w:sz w:val="20"/>
          <w:szCs w:val="20"/>
        </w:rPr>
      </w:pPr>
      <w:r w:rsidRPr="00997386">
        <w:rPr>
          <w:rFonts w:ascii="Century Gothic" w:hAnsi="Century Gothic" w:cs="Arial"/>
          <w:iCs/>
          <w:sz w:val="20"/>
          <w:szCs w:val="20"/>
        </w:rPr>
        <w:t>La ville d’Avignon recrute pour sa Direction Générale Adjointe</w:t>
      </w:r>
    </w:p>
    <w:p w14:paraId="307D7007" w14:textId="77777777" w:rsidR="00731F2C" w:rsidRPr="00997386" w:rsidRDefault="00731F2C" w:rsidP="00731F2C">
      <w:pPr>
        <w:pStyle w:val="Titre"/>
        <w:pBdr>
          <w:top w:val="none" w:sz="0" w:space="0" w:color="auto"/>
          <w:left w:val="none" w:sz="0" w:space="0" w:color="auto"/>
          <w:bottom w:val="none" w:sz="0" w:space="0" w:color="auto"/>
          <w:right w:val="none" w:sz="0" w:space="0" w:color="auto"/>
        </w:pBdr>
        <w:ind w:left="0" w:right="-1"/>
        <w:rPr>
          <w:rFonts w:ascii="Century Gothic" w:hAnsi="Century Gothic" w:cs="Arial"/>
          <w:iCs/>
          <w:sz w:val="20"/>
          <w:szCs w:val="20"/>
        </w:rPr>
      </w:pPr>
      <w:r w:rsidRPr="00997386">
        <w:rPr>
          <w:rFonts w:ascii="Century Gothic" w:hAnsi="Century Gothic" w:cs="Arial"/>
          <w:iCs/>
          <w:sz w:val="20"/>
          <w:szCs w:val="20"/>
        </w:rPr>
        <w:t xml:space="preserve"> Ville Durable et Sobre</w:t>
      </w:r>
    </w:p>
    <w:p w14:paraId="573F8718" w14:textId="77777777" w:rsidR="00731F2C" w:rsidRPr="00997386" w:rsidRDefault="00731F2C" w:rsidP="00731F2C">
      <w:pPr>
        <w:pStyle w:val="Titre"/>
        <w:pBdr>
          <w:top w:val="none" w:sz="0" w:space="0" w:color="auto"/>
          <w:left w:val="none" w:sz="0" w:space="0" w:color="auto"/>
          <w:bottom w:val="none" w:sz="0" w:space="0" w:color="auto"/>
          <w:right w:val="none" w:sz="0" w:space="0" w:color="auto"/>
        </w:pBdr>
        <w:ind w:left="0" w:right="-1"/>
        <w:rPr>
          <w:rFonts w:ascii="Century Gothic" w:hAnsi="Century Gothic" w:cs="Arial"/>
          <w:iCs/>
          <w:sz w:val="20"/>
          <w:szCs w:val="20"/>
        </w:rPr>
      </w:pPr>
      <w:r w:rsidRPr="00997386">
        <w:rPr>
          <w:rFonts w:ascii="Century Gothic" w:hAnsi="Century Gothic" w:cs="Arial"/>
          <w:iCs/>
          <w:sz w:val="20"/>
          <w:szCs w:val="20"/>
        </w:rPr>
        <w:t>Pôle Aménagement Urbain Résilient</w:t>
      </w:r>
    </w:p>
    <w:p w14:paraId="3B2E99A8" w14:textId="77777777" w:rsidR="00731F2C" w:rsidRPr="00997386" w:rsidRDefault="00731F2C" w:rsidP="00731F2C">
      <w:pPr>
        <w:pStyle w:val="Titre5"/>
        <w:rPr>
          <w:rFonts w:ascii="Century Gothic" w:eastAsiaTheme="minorEastAsia" w:hAnsi="Century Gothic"/>
          <w:sz w:val="20"/>
          <w:szCs w:val="20"/>
        </w:rPr>
      </w:pPr>
      <w:r w:rsidRPr="00997386">
        <w:rPr>
          <w:rFonts w:ascii="Century Gothic" w:eastAsiaTheme="minorEastAsia" w:hAnsi="Century Gothic"/>
          <w:sz w:val="20"/>
          <w:szCs w:val="20"/>
        </w:rPr>
        <w:t>Direction Aménagement de l’Espace Public</w:t>
      </w:r>
    </w:p>
    <w:p w14:paraId="05C99821" w14:textId="77777777" w:rsidR="00731F2C" w:rsidRPr="00E507D7" w:rsidRDefault="00731F2C" w:rsidP="00731F2C">
      <w:pPr>
        <w:rPr>
          <w:rFonts w:ascii="Century Gothic" w:hAnsi="Century Gothic" w:cs="Arial"/>
          <w:sz w:val="16"/>
          <w:szCs w:val="16"/>
        </w:rPr>
      </w:pPr>
    </w:p>
    <w:p w14:paraId="21DDD227" w14:textId="77777777" w:rsidR="00731F2C" w:rsidRPr="00997386" w:rsidRDefault="00731F2C" w:rsidP="00731F2C">
      <w:pPr>
        <w:pStyle w:val="Titre2"/>
        <w:tabs>
          <w:tab w:val="left" w:pos="180"/>
        </w:tabs>
        <w:rPr>
          <w:rFonts w:ascii="Century Gothic" w:hAnsi="Century Gothic"/>
          <w:sz w:val="20"/>
          <w:szCs w:val="20"/>
        </w:rPr>
      </w:pPr>
      <w:r w:rsidRPr="00997386">
        <w:rPr>
          <w:rFonts w:ascii="Century Gothic" w:hAnsi="Century Gothic"/>
          <w:sz w:val="20"/>
          <w:szCs w:val="20"/>
        </w:rPr>
        <w:t xml:space="preserve">Poste : Chef de Projets </w:t>
      </w:r>
      <w:r w:rsidR="00BB20F8">
        <w:rPr>
          <w:rFonts w:ascii="Century Gothic" w:hAnsi="Century Gothic"/>
          <w:sz w:val="20"/>
          <w:szCs w:val="20"/>
        </w:rPr>
        <w:t>Programmation – Aménagement de l’Espace Public</w:t>
      </w:r>
      <w:r w:rsidRPr="00997386">
        <w:rPr>
          <w:rFonts w:ascii="Century Gothic" w:hAnsi="Century Gothic"/>
          <w:sz w:val="20"/>
          <w:szCs w:val="20"/>
        </w:rPr>
        <w:t xml:space="preserve"> f/h</w:t>
      </w:r>
    </w:p>
    <w:p w14:paraId="55D3E36E" w14:textId="77777777" w:rsidR="00731F2C" w:rsidRPr="00997386" w:rsidRDefault="00731F2C" w:rsidP="00731F2C">
      <w:pPr>
        <w:jc w:val="center"/>
        <w:rPr>
          <w:rFonts w:ascii="Century Gothic" w:hAnsi="Century Gothic"/>
          <w:i/>
          <w:sz w:val="20"/>
          <w:szCs w:val="20"/>
        </w:rPr>
      </w:pPr>
      <w:r w:rsidRPr="00997386">
        <w:rPr>
          <w:rFonts w:ascii="Century Gothic" w:hAnsi="Century Gothic"/>
          <w:i/>
          <w:sz w:val="20"/>
          <w:szCs w:val="20"/>
        </w:rPr>
        <w:t>Emploi : Chef de Projet</w:t>
      </w:r>
    </w:p>
    <w:p w14:paraId="3CC8D4D1" w14:textId="77777777" w:rsidR="00731F2C" w:rsidRPr="00997386" w:rsidRDefault="00731F2C" w:rsidP="00731F2C">
      <w:pPr>
        <w:jc w:val="center"/>
        <w:rPr>
          <w:rFonts w:ascii="Century Gothic" w:hAnsi="Century Gothic" w:cs="Arial"/>
          <w:i/>
          <w:sz w:val="20"/>
          <w:szCs w:val="20"/>
        </w:rPr>
      </w:pPr>
      <w:r w:rsidRPr="00997386">
        <w:rPr>
          <w:rFonts w:ascii="Century Gothic" w:hAnsi="Century Gothic" w:cs="Arial"/>
          <w:i/>
          <w:sz w:val="20"/>
          <w:szCs w:val="20"/>
        </w:rPr>
        <w:t>Filière Technique – Catégorie A</w:t>
      </w:r>
    </w:p>
    <w:p w14:paraId="7F99384E" w14:textId="77777777" w:rsidR="00731F2C" w:rsidRPr="00E507D7" w:rsidRDefault="00731F2C" w:rsidP="00731F2C">
      <w:pPr>
        <w:rPr>
          <w:rFonts w:ascii="Century Gothic" w:hAnsi="Century Gothic" w:cs="Arial"/>
          <w:i/>
          <w:sz w:val="16"/>
          <w:szCs w:val="16"/>
        </w:rPr>
      </w:pPr>
    </w:p>
    <w:p w14:paraId="3411F522" w14:textId="77777777" w:rsidR="00731F2C" w:rsidRPr="00997386" w:rsidRDefault="00731F2C" w:rsidP="00731F2C">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0"/>
          <w:szCs w:val="20"/>
          <w:u w:val="single"/>
        </w:rPr>
      </w:pPr>
      <w:r w:rsidRPr="00997386">
        <w:rPr>
          <w:rFonts w:ascii="Century Gothic" w:hAnsi="Century Gothic" w:cs="Arial"/>
          <w:b/>
          <w:bCs/>
          <w:color w:val="000000"/>
          <w:sz w:val="20"/>
          <w:szCs w:val="20"/>
          <w:u w:val="single"/>
        </w:rPr>
        <w:t>MISSIONS :</w:t>
      </w:r>
    </w:p>
    <w:p w14:paraId="2FF5E94D" w14:textId="77777777" w:rsidR="00BB20F8" w:rsidRPr="00BB20F8" w:rsidRDefault="00BB20F8" w:rsidP="00BB20F8">
      <w:pPr>
        <w:jc w:val="both"/>
        <w:rPr>
          <w:rFonts w:ascii="Century Gothic" w:hAnsi="Century Gothic"/>
          <w:sz w:val="20"/>
          <w:szCs w:val="20"/>
        </w:rPr>
      </w:pPr>
      <w:r w:rsidRPr="00BB20F8">
        <w:rPr>
          <w:rFonts w:ascii="Century Gothic" w:hAnsi="Century Gothic"/>
          <w:sz w:val="20"/>
          <w:szCs w:val="20"/>
        </w:rPr>
        <w:t>Veiller à la traduction des objectifs politiques fixés par la Municipalité dans l’Aménagement de l’Espace Public, en maitrise d’ouvrage directe ou déléguée.</w:t>
      </w:r>
    </w:p>
    <w:p w14:paraId="0804018C" w14:textId="77777777" w:rsidR="00731F2C" w:rsidRPr="00BB20F8" w:rsidRDefault="00BB20F8" w:rsidP="00BB20F8">
      <w:pPr>
        <w:tabs>
          <w:tab w:val="left" w:pos="9356"/>
        </w:tabs>
        <w:autoSpaceDE w:val="0"/>
        <w:autoSpaceDN w:val="0"/>
        <w:adjustRightInd w:val="0"/>
        <w:spacing w:line="240" w:lineRule="atLeast"/>
        <w:ind w:right="309"/>
        <w:jc w:val="both"/>
        <w:outlineLvl w:val="0"/>
        <w:rPr>
          <w:rFonts w:ascii="Century Gothic" w:hAnsi="Century Gothic" w:cstheme="minorHAnsi"/>
          <w:sz w:val="20"/>
          <w:szCs w:val="20"/>
        </w:rPr>
      </w:pPr>
      <w:r w:rsidRPr="00BB20F8">
        <w:rPr>
          <w:rFonts w:ascii="Century Gothic" w:hAnsi="Century Gothic" w:cstheme="minorHAnsi"/>
          <w:sz w:val="20"/>
          <w:szCs w:val="20"/>
        </w:rPr>
        <w:t>Piloter des projets (</w:t>
      </w:r>
      <w:r w:rsidRPr="00BB20F8">
        <w:rPr>
          <w:rFonts w:ascii="Century Gothic" w:hAnsi="Century Gothic"/>
          <w:sz w:val="20"/>
          <w:szCs w:val="20"/>
        </w:rPr>
        <w:t xml:space="preserve">en particulier sur le programme de transformation et végétalisation des cours d’école) </w:t>
      </w:r>
      <w:r w:rsidRPr="00BB20F8">
        <w:rPr>
          <w:rFonts w:ascii="Century Gothic" w:hAnsi="Century Gothic" w:cstheme="minorHAnsi"/>
          <w:sz w:val="20"/>
          <w:szCs w:val="20"/>
        </w:rPr>
        <w:t>depuis la conception jusqu’à la mise en œuvre, avec pour objectif la conjugaison des enjeux urbains et climatiques.</w:t>
      </w:r>
    </w:p>
    <w:p w14:paraId="1CBC11C8" w14:textId="77777777" w:rsidR="00BB20F8" w:rsidRPr="00E507D7" w:rsidRDefault="00BB20F8" w:rsidP="00BB20F8">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16"/>
          <w:szCs w:val="16"/>
          <w:u w:val="single"/>
        </w:rPr>
      </w:pPr>
    </w:p>
    <w:p w14:paraId="7602E8CA" w14:textId="77777777" w:rsidR="00731F2C" w:rsidRPr="00997386" w:rsidRDefault="00731F2C" w:rsidP="00731F2C">
      <w:pPr>
        <w:spacing w:after="120"/>
        <w:rPr>
          <w:rFonts w:ascii="Century Gothic" w:eastAsiaTheme="minorHAnsi" w:hAnsi="Century Gothic" w:cs="Arial"/>
          <w:b/>
          <w:sz w:val="20"/>
          <w:szCs w:val="20"/>
          <w:u w:val="single"/>
          <w:lang w:eastAsia="en-US"/>
        </w:rPr>
      </w:pPr>
      <w:r w:rsidRPr="00997386">
        <w:rPr>
          <w:rFonts w:ascii="Century Gothic" w:eastAsiaTheme="minorHAnsi" w:hAnsi="Century Gothic" w:cs="Arial"/>
          <w:b/>
          <w:sz w:val="20"/>
          <w:szCs w:val="20"/>
          <w:u w:val="single"/>
          <w:lang w:eastAsia="en-US"/>
        </w:rPr>
        <w:t>ACTIVITES :</w:t>
      </w:r>
    </w:p>
    <w:p w14:paraId="68A983FE" w14:textId="77777777" w:rsidR="00BB20F8" w:rsidRPr="00BB20F8" w:rsidRDefault="00BB20F8" w:rsidP="00BB20F8">
      <w:pPr>
        <w:jc w:val="both"/>
        <w:rPr>
          <w:rFonts w:ascii="Century Gothic" w:hAnsi="Century Gothic" w:cstheme="minorHAnsi"/>
          <w:b/>
          <w:bCs/>
          <w:sz w:val="20"/>
          <w:szCs w:val="20"/>
        </w:rPr>
      </w:pPr>
      <w:r w:rsidRPr="00BB20F8">
        <w:rPr>
          <w:rFonts w:ascii="Century Gothic" w:hAnsi="Century Gothic" w:cstheme="minorHAnsi"/>
          <w:b/>
          <w:bCs/>
          <w:sz w:val="20"/>
          <w:szCs w:val="20"/>
        </w:rPr>
        <w:t>Activités principales</w:t>
      </w:r>
    </w:p>
    <w:p w14:paraId="4A3995CB" w14:textId="77777777" w:rsidR="00BB20F8" w:rsidRPr="00BB20F8" w:rsidRDefault="00BB20F8" w:rsidP="00BB20F8">
      <w:pPr>
        <w:numPr>
          <w:ilvl w:val="0"/>
          <w:numId w:val="5"/>
        </w:numPr>
        <w:autoSpaceDE w:val="0"/>
        <w:autoSpaceDN w:val="0"/>
        <w:adjustRightInd w:val="0"/>
        <w:ind w:left="714" w:right="27" w:hanging="357"/>
        <w:contextualSpacing/>
        <w:jc w:val="both"/>
        <w:rPr>
          <w:rFonts w:ascii="Century Gothic" w:hAnsi="Century Gothic"/>
          <w:sz w:val="20"/>
          <w:szCs w:val="20"/>
        </w:rPr>
      </w:pPr>
      <w:r w:rsidRPr="00BB20F8">
        <w:rPr>
          <w:rFonts w:ascii="Century Gothic" w:hAnsi="Century Gothic"/>
          <w:sz w:val="20"/>
          <w:szCs w:val="20"/>
        </w:rPr>
        <w:t>Etablir des stratégies, plans guides, schémas de principe, répondant aux objectifs politiques</w:t>
      </w:r>
    </w:p>
    <w:p w14:paraId="1E346384" w14:textId="77777777" w:rsidR="00BB20F8" w:rsidRPr="00BB20F8" w:rsidRDefault="00BB20F8" w:rsidP="00BB20F8">
      <w:pPr>
        <w:numPr>
          <w:ilvl w:val="0"/>
          <w:numId w:val="5"/>
        </w:numPr>
        <w:autoSpaceDE w:val="0"/>
        <w:autoSpaceDN w:val="0"/>
        <w:adjustRightInd w:val="0"/>
        <w:ind w:left="714" w:right="27" w:hanging="357"/>
        <w:contextualSpacing/>
        <w:jc w:val="both"/>
        <w:rPr>
          <w:rFonts w:ascii="Century Gothic" w:hAnsi="Century Gothic"/>
          <w:sz w:val="20"/>
          <w:szCs w:val="20"/>
        </w:rPr>
      </w:pPr>
      <w:r w:rsidRPr="00BB20F8">
        <w:rPr>
          <w:rFonts w:ascii="Century Gothic" w:hAnsi="Century Gothic"/>
          <w:sz w:val="20"/>
          <w:szCs w:val="20"/>
        </w:rPr>
        <w:t>Veiller au respect des principes directeurs internes ou externes (cf. documents cadres)</w:t>
      </w:r>
    </w:p>
    <w:p w14:paraId="5ADA7F77" w14:textId="77777777" w:rsidR="00BB20F8" w:rsidRPr="00BB20F8" w:rsidRDefault="00BB20F8" w:rsidP="00BB20F8">
      <w:pPr>
        <w:numPr>
          <w:ilvl w:val="0"/>
          <w:numId w:val="5"/>
        </w:numPr>
        <w:autoSpaceDE w:val="0"/>
        <w:autoSpaceDN w:val="0"/>
        <w:adjustRightInd w:val="0"/>
        <w:ind w:left="714" w:right="27" w:hanging="357"/>
        <w:contextualSpacing/>
        <w:jc w:val="both"/>
        <w:rPr>
          <w:rFonts w:ascii="Century Gothic" w:hAnsi="Century Gothic"/>
          <w:sz w:val="20"/>
          <w:szCs w:val="20"/>
        </w:rPr>
      </w:pPr>
      <w:r w:rsidRPr="00BB20F8">
        <w:rPr>
          <w:rFonts w:ascii="Century Gothic" w:hAnsi="Century Gothic"/>
          <w:sz w:val="20"/>
          <w:szCs w:val="20"/>
        </w:rPr>
        <w:t>Veiller à la cohérence des projets entre eux, dans le temps et dans l’espace</w:t>
      </w:r>
    </w:p>
    <w:p w14:paraId="0B58E122" w14:textId="77777777" w:rsidR="00BB20F8" w:rsidRPr="00BB20F8" w:rsidRDefault="00BB20F8" w:rsidP="00BB20F8">
      <w:pPr>
        <w:numPr>
          <w:ilvl w:val="0"/>
          <w:numId w:val="5"/>
        </w:numPr>
        <w:autoSpaceDE w:val="0"/>
        <w:autoSpaceDN w:val="0"/>
        <w:adjustRightInd w:val="0"/>
        <w:ind w:left="714" w:right="27" w:hanging="357"/>
        <w:contextualSpacing/>
        <w:jc w:val="both"/>
        <w:rPr>
          <w:rFonts w:ascii="Century Gothic" w:hAnsi="Century Gothic"/>
          <w:sz w:val="20"/>
          <w:szCs w:val="20"/>
        </w:rPr>
      </w:pPr>
      <w:r w:rsidRPr="00BB20F8">
        <w:rPr>
          <w:rFonts w:ascii="Century Gothic" w:hAnsi="Century Gothic"/>
          <w:sz w:val="20"/>
          <w:szCs w:val="20"/>
        </w:rPr>
        <w:t>Organiser, programmer la mise en œuvre du PPI adopté en conseil municipal en préparant les préprogrammes, en faisant appel le cas échéant à une AMO, en commandant les études à la Direction des Etudes et Travaux des Aménagements Urbains</w:t>
      </w:r>
    </w:p>
    <w:p w14:paraId="6BC19437" w14:textId="77777777" w:rsidR="00BB20F8" w:rsidRPr="00BB20F8" w:rsidRDefault="00BB20F8" w:rsidP="00BB20F8">
      <w:pPr>
        <w:numPr>
          <w:ilvl w:val="0"/>
          <w:numId w:val="5"/>
        </w:numPr>
        <w:autoSpaceDE w:val="0"/>
        <w:autoSpaceDN w:val="0"/>
        <w:adjustRightInd w:val="0"/>
        <w:ind w:left="714" w:right="27" w:hanging="357"/>
        <w:contextualSpacing/>
        <w:jc w:val="both"/>
        <w:rPr>
          <w:rFonts w:ascii="Century Gothic" w:hAnsi="Century Gothic"/>
          <w:sz w:val="20"/>
          <w:szCs w:val="20"/>
        </w:rPr>
      </w:pPr>
      <w:r w:rsidRPr="00BB20F8">
        <w:rPr>
          <w:rFonts w:ascii="Century Gothic" w:hAnsi="Century Gothic"/>
          <w:sz w:val="20"/>
          <w:szCs w:val="20"/>
        </w:rPr>
        <w:t>Piloter les outils d’aménagement comme les SPL et SEM et autres aménageurs/opérateurs intervenant pour le compte de la Ville</w:t>
      </w:r>
    </w:p>
    <w:p w14:paraId="7C5FEB07" w14:textId="77777777" w:rsidR="00BB20F8" w:rsidRPr="00BB20F8" w:rsidRDefault="00BB20F8" w:rsidP="00BB20F8">
      <w:pPr>
        <w:numPr>
          <w:ilvl w:val="0"/>
          <w:numId w:val="5"/>
        </w:numPr>
        <w:autoSpaceDE w:val="0"/>
        <w:autoSpaceDN w:val="0"/>
        <w:adjustRightInd w:val="0"/>
        <w:ind w:left="714" w:right="27" w:hanging="357"/>
        <w:contextualSpacing/>
        <w:jc w:val="both"/>
        <w:rPr>
          <w:rFonts w:ascii="Century Gothic" w:hAnsi="Century Gothic"/>
          <w:sz w:val="20"/>
          <w:szCs w:val="20"/>
        </w:rPr>
      </w:pPr>
      <w:r w:rsidRPr="00BB20F8">
        <w:rPr>
          <w:rFonts w:ascii="Century Gothic" w:hAnsi="Century Gothic"/>
          <w:sz w:val="20"/>
          <w:szCs w:val="20"/>
        </w:rPr>
        <w:t>Impulser auprès des partenaires la dynamique des politiques publics adoptées</w:t>
      </w:r>
    </w:p>
    <w:p w14:paraId="06C85EDD" w14:textId="77777777" w:rsidR="00BB20F8" w:rsidRPr="00BB20F8" w:rsidRDefault="00BB20F8" w:rsidP="00BB20F8">
      <w:pPr>
        <w:pStyle w:val="Paragraphedeliste"/>
        <w:numPr>
          <w:ilvl w:val="0"/>
          <w:numId w:val="5"/>
        </w:numPr>
        <w:spacing w:after="0" w:line="240" w:lineRule="auto"/>
        <w:ind w:left="714" w:hanging="357"/>
        <w:jc w:val="both"/>
        <w:rPr>
          <w:rFonts w:ascii="Century Gothic" w:hAnsi="Century Gothic"/>
          <w:sz w:val="20"/>
          <w:szCs w:val="20"/>
        </w:rPr>
      </w:pPr>
      <w:r w:rsidRPr="00BB20F8">
        <w:rPr>
          <w:rFonts w:ascii="Century Gothic" w:hAnsi="Century Gothic"/>
          <w:sz w:val="20"/>
          <w:szCs w:val="20"/>
        </w:rPr>
        <w:t>Anticiper, prospecter</w:t>
      </w:r>
    </w:p>
    <w:p w14:paraId="4FEBE660" w14:textId="77777777" w:rsidR="00BB20F8" w:rsidRPr="00BB20F8" w:rsidRDefault="00BB20F8" w:rsidP="00BB20F8">
      <w:pPr>
        <w:jc w:val="both"/>
        <w:rPr>
          <w:rFonts w:ascii="Century Gothic" w:hAnsi="Century Gothic" w:cstheme="minorHAnsi"/>
          <w:sz w:val="10"/>
          <w:szCs w:val="10"/>
        </w:rPr>
      </w:pPr>
    </w:p>
    <w:p w14:paraId="27F1E384" w14:textId="77777777" w:rsidR="00BB20F8" w:rsidRPr="00BB20F8" w:rsidRDefault="00BB20F8" w:rsidP="00BB20F8">
      <w:pPr>
        <w:jc w:val="both"/>
        <w:rPr>
          <w:rFonts w:ascii="Century Gothic" w:hAnsi="Century Gothic" w:cstheme="minorHAnsi"/>
          <w:b/>
          <w:bCs/>
          <w:sz w:val="20"/>
          <w:szCs w:val="20"/>
        </w:rPr>
      </w:pPr>
      <w:r w:rsidRPr="00BB20F8">
        <w:rPr>
          <w:rFonts w:ascii="Century Gothic" w:hAnsi="Century Gothic" w:cstheme="minorHAnsi"/>
          <w:b/>
          <w:bCs/>
          <w:sz w:val="20"/>
          <w:szCs w:val="20"/>
        </w:rPr>
        <w:t>Assurer la maîtrise d’ouvrage d’opérations d’aménagement de nature et de taille variées</w:t>
      </w:r>
    </w:p>
    <w:p w14:paraId="05B21559" w14:textId="77777777" w:rsidR="00BB20F8" w:rsidRPr="00BB20F8" w:rsidRDefault="00BB20F8" w:rsidP="00BB20F8">
      <w:pPr>
        <w:pStyle w:val="Paragraphedeliste"/>
        <w:numPr>
          <w:ilvl w:val="0"/>
          <w:numId w:val="12"/>
        </w:numPr>
        <w:spacing w:after="0" w:line="240" w:lineRule="auto"/>
        <w:jc w:val="both"/>
        <w:rPr>
          <w:rFonts w:ascii="Century Gothic" w:hAnsi="Century Gothic" w:cstheme="minorHAnsi"/>
          <w:sz w:val="20"/>
          <w:szCs w:val="20"/>
        </w:rPr>
      </w:pPr>
      <w:r w:rsidRPr="00BB20F8">
        <w:rPr>
          <w:rFonts w:ascii="Century Gothic" w:hAnsi="Century Gothic" w:cstheme="minorHAnsi"/>
          <w:sz w:val="20"/>
          <w:szCs w:val="20"/>
        </w:rPr>
        <w:t>Prendre en compte les politiques urbaines (vie des quartiers, usages et proximité, mobilité, développement durable, …) et définir les conditions de réussite des projets sur les plans social, économique, financier et urbain</w:t>
      </w:r>
    </w:p>
    <w:p w14:paraId="1BE9BB5F" w14:textId="77777777" w:rsidR="00BB20F8" w:rsidRPr="00BB20F8" w:rsidRDefault="00BB20F8" w:rsidP="00BB20F8">
      <w:pPr>
        <w:numPr>
          <w:ilvl w:val="0"/>
          <w:numId w:val="7"/>
        </w:numPr>
        <w:jc w:val="both"/>
        <w:rPr>
          <w:rFonts w:ascii="Century Gothic" w:hAnsi="Century Gothic" w:cstheme="minorHAnsi"/>
          <w:sz w:val="20"/>
          <w:szCs w:val="20"/>
        </w:rPr>
      </w:pPr>
      <w:r w:rsidRPr="00BB20F8">
        <w:rPr>
          <w:rFonts w:ascii="Century Gothic" w:hAnsi="Century Gothic" w:cstheme="minorHAnsi"/>
          <w:sz w:val="20"/>
          <w:szCs w:val="20"/>
        </w:rPr>
        <w:t>Assurer une expertise préalable afin de définir les modes opératoires adaptés aux projets d’aménagement</w:t>
      </w:r>
    </w:p>
    <w:p w14:paraId="70C5DC4A" w14:textId="77777777" w:rsidR="00BB20F8" w:rsidRPr="00BB20F8" w:rsidRDefault="00BB20F8" w:rsidP="00BB20F8">
      <w:pPr>
        <w:numPr>
          <w:ilvl w:val="0"/>
          <w:numId w:val="7"/>
        </w:numPr>
        <w:jc w:val="both"/>
        <w:rPr>
          <w:rFonts w:ascii="Century Gothic" w:hAnsi="Century Gothic" w:cstheme="minorHAnsi"/>
          <w:sz w:val="20"/>
          <w:szCs w:val="20"/>
        </w:rPr>
      </w:pPr>
      <w:r w:rsidRPr="00BB20F8">
        <w:rPr>
          <w:rFonts w:ascii="Century Gothic" w:hAnsi="Century Gothic" w:cstheme="minorHAnsi"/>
          <w:sz w:val="20"/>
          <w:szCs w:val="20"/>
        </w:rPr>
        <w:t>Contribuer au montage des opérations sur le plan juridique et financier</w:t>
      </w:r>
    </w:p>
    <w:p w14:paraId="71A0E63C" w14:textId="77777777" w:rsidR="00BB20F8" w:rsidRPr="00BB20F8" w:rsidRDefault="00BB20F8" w:rsidP="00BB20F8">
      <w:pPr>
        <w:numPr>
          <w:ilvl w:val="0"/>
          <w:numId w:val="7"/>
        </w:numPr>
        <w:jc w:val="both"/>
        <w:rPr>
          <w:rFonts w:ascii="Century Gothic" w:hAnsi="Century Gothic" w:cstheme="minorHAnsi"/>
          <w:sz w:val="20"/>
          <w:szCs w:val="20"/>
        </w:rPr>
      </w:pPr>
      <w:r w:rsidRPr="00BB20F8">
        <w:rPr>
          <w:rFonts w:ascii="Century Gothic" w:hAnsi="Century Gothic" w:cstheme="minorHAnsi"/>
          <w:sz w:val="20"/>
          <w:szCs w:val="20"/>
        </w:rPr>
        <w:t>Piloter les différentes études préalables (opportunité, faisabilité) nécessaires aux projets d’aménagement</w:t>
      </w:r>
    </w:p>
    <w:p w14:paraId="44AD869B" w14:textId="77777777" w:rsidR="00BB20F8" w:rsidRPr="00BB20F8" w:rsidRDefault="00BB20F8" w:rsidP="00BB20F8">
      <w:pPr>
        <w:numPr>
          <w:ilvl w:val="0"/>
          <w:numId w:val="7"/>
        </w:numPr>
        <w:jc w:val="both"/>
        <w:rPr>
          <w:rFonts w:ascii="Century Gothic" w:hAnsi="Century Gothic" w:cstheme="minorHAnsi"/>
          <w:sz w:val="20"/>
          <w:szCs w:val="20"/>
        </w:rPr>
      </w:pPr>
      <w:r w:rsidRPr="00BB20F8">
        <w:rPr>
          <w:rFonts w:ascii="Century Gothic" w:hAnsi="Century Gothic" w:cstheme="minorHAnsi"/>
          <w:sz w:val="20"/>
          <w:szCs w:val="20"/>
        </w:rPr>
        <w:t>Assurer la maîtrise d’ouvrage auprès de la maîtrise d’ouvrage déléguée (SEM CITADIS et SPL TECELYS)</w:t>
      </w:r>
    </w:p>
    <w:p w14:paraId="5011B70F" w14:textId="77777777" w:rsidR="00BB20F8" w:rsidRPr="00BB20F8" w:rsidRDefault="00BB20F8" w:rsidP="00BB20F8">
      <w:pPr>
        <w:jc w:val="both"/>
        <w:rPr>
          <w:rFonts w:ascii="Century Gothic" w:hAnsi="Century Gothic" w:cstheme="minorHAnsi"/>
          <w:sz w:val="10"/>
          <w:szCs w:val="10"/>
        </w:rPr>
      </w:pPr>
    </w:p>
    <w:p w14:paraId="52A8909E" w14:textId="77777777" w:rsidR="00BB20F8" w:rsidRPr="00BB20F8" w:rsidRDefault="00BB20F8" w:rsidP="00BB20F8">
      <w:pPr>
        <w:jc w:val="both"/>
        <w:rPr>
          <w:rFonts w:ascii="Century Gothic" w:hAnsi="Century Gothic" w:cstheme="minorHAnsi"/>
          <w:b/>
          <w:bCs/>
          <w:sz w:val="20"/>
          <w:szCs w:val="20"/>
        </w:rPr>
      </w:pPr>
      <w:r w:rsidRPr="00BB20F8">
        <w:rPr>
          <w:rFonts w:ascii="Century Gothic" w:hAnsi="Century Gothic" w:cstheme="minorHAnsi"/>
          <w:b/>
          <w:bCs/>
          <w:sz w:val="20"/>
          <w:szCs w:val="20"/>
        </w:rPr>
        <w:t>Activités en fonction des projets</w:t>
      </w:r>
    </w:p>
    <w:p w14:paraId="27C0D2E5" w14:textId="77777777" w:rsidR="00BB20F8" w:rsidRPr="00BB20F8" w:rsidRDefault="00BB20F8" w:rsidP="00BB20F8">
      <w:pPr>
        <w:ind w:left="731"/>
        <w:jc w:val="both"/>
        <w:rPr>
          <w:rFonts w:ascii="Century Gothic" w:hAnsi="Century Gothic" w:cstheme="minorHAnsi"/>
          <w:b/>
          <w:bCs/>
          <w:sz w:val="20"/>
          <w:szCs w:val="20"/>
        </w:rPr>
      </w:pPr>
      <w:r w:rsidRPr="00BB20F8">
        <w:rPr>
          <w:rFonts w:ascii="Century Gothic" w:hAnsi="Century Gothic" w:cstheme="minorHAnsi"/>
          <w:b/>
          <w:bCs/>
          <w:sz w:val="20"/>
          <w:szCs w:val="20"/>
        </w:rPr>
        <w:t xml:space="preserve">Pour les projets inscrits </w:t>
      </w:r>
      <w:proofErr w:type="gramStart"/>
      <w:r w:rsidRPr="00BB20F8">
        <w:rPr>
          <w:rFonts w:ascii="Century Gothic" w:hAnsi="Century Gothic" w:cstheme="minorHAnsi"/>
          <w:b/>
          <w:bCs/>
          <w:sz w:val="20"/>
          <w:szCs w:val="20"/>
        </w:rPr>
        <w:t>au</w:t>
      </w:r>
      <w:proofErr w:type="gramEnd"/>
      <w:r w:rsidRPr="00BB20F8">
        <w:rPr>
          <w:rFonts w:ascii="Century Gothic" w:hAnsi="Century Gothic" w:cstheme="minorHAnsi"/>
          <w:b/>
          <w:bCs/>
          <w:sz w:val="20"/>
          <w:szCs w:val="20"/>
        </w:rPr>
        <w:t xml:space="preserve"> plan pluriannuel d’investissement (PPI) :</w:t>
      </w:r>
    </w:p>
    <w:p w14:paraId="2B675856" w14:textId="77777777" w:rsidR="00BB20F8" w:rsidRPr="00BB20F8" w:rsidRDefault="00BB20F8" w:rsidP="00BB20F8">
      <w:pPr>
        <w:numPr>
          <w:ilvl w:val="1"/>
          <w:numId w:val="6"/>
        </w:numPr>
        <w:ind w:left="1156" w:firstLine="0"/>
        <w:jc w:val="both"/>
        <w:rPr>
          <w:rFonts w:ascii="Century Gothic" w:hAnsi="Century Gothic" w:cstheme="minorHAnsi"/>
          <w:sz w:val="20"/>
          <w:szCs w:val="20"/>
        </w:rPr>
      </w:pPr>
      <w:r w:rsidRPr="00BB20F8">
        <w:rPr>
          <w:rFonts w:ascii="Century Gothic" w:hAnsi="Century Gothic" w:cstheme="minorHAnsi"/>
          <w:sz w:val="20"/>
          <w:szCs w:val="20"/>
        </w:rPr>
        <w:t>Etablir le cahier des charges permettant de commander les études</w:t>
      </w:r>
    </w:p>
    <w:p w14:paraId="36B4971C" w14:textId="77777777" w:rsidR="00BB20F8" w:rsidRPr="00BB20F8" w:rsidRDefault="00BB20F8" w:rsidP="00BB20F8">
      <w:pPr>
        <w:numPr>
          <w:ilvl w:val="1"/>
          <w:numId w:val="6"/>
        </w:numPr>
        <w:ind w:left="1440" w:hanging="284"/>
        <w:jc w:val="both"/>
        <w:rPr>
          <w:rFonts w:ascii="Century Gothic" w:hAnsi="Century Gothic" w:cstheme="minorHAnsi"/>
          <w:sz w:val="20"/>
          <w:szCs w:val="20"/>
        </w:rPr>
      </w:pPr>
      <w:r w:rsidRPr="00BB20F8">
        <w:rPr>
          <w:rFonts w:ascii="Century Gothic" w:hAnsi="Century Gothic" w:cstheme="minorHAnsi"/>
          <w:sz w:val="20"/>
          <w:szCs w:val="20"/>
        </w:rPr>
        <w:t>Présenter le contexte général, réaliser un état des lieux, réaliser un diagnostic par rapport aux objectifs politiques, déterminer les enjeux du projet et les principes généraux d’aménagement, élaborer le préprogramme, recenser les études réglementaires à réaliser, calculer le montant d’opération, déterminer le calendrier</w:t>
      </w:r>
    </w:p>
    <w:p w14:paraId="4915EC08" w14:textId="77777777" w:rsidR="00BB20F8" w:rsidRPr="00BB20F8" w:rsidRDefault="00BB20F8" w:rsidP="00BB20F8">
      <w:pPr>
        <w:numPr>
          <w:ilvl w:val="1"/>
          <w:numId w:val="6"/>
        </w:numPr>
        <w:ind w:left="1156" w:firstLine="0"/>
        <w:jc w:val="both"/>
        <w:rPr>
          <w:rFonts w:ascii="Century Gothic" w:hAnsi="Century Gothic" w:cstheme="minorHAnsi"/>
          <w:sz w:val="20"/>
          <w:szCs w:val="20"/>
        </w:rPr>
      </w:pPr>
      <w:r w:rsidRPr="00BB20F8">
        <w:rPr>
          <w:rFonts w:ascii="Century Gothic" w:hAnsi="Century Gothic" w:cstheme="minorHAnsi"/>
          <w:sz w:val="20"/>
          <w:szCs w:val="20"/>
        </w:rPr>
        <w:lastRenderedPageBreak/>
        <w:t>Mettre en œuvre, le cas échéant, les procédures obligatoires de concertation</w:t>
      </w:r>
    </w:p>
    <w:p w14:paraId="690CC718" w14:textId="77777777" w:rsidR="00BB20F8" w:rsidRPr="00BB20F8" w:rsidRDefault="00BB20F8" w:rsidP="00BB20F8">
      <w:pPr>
        <w:numPr>
          <w:ilvl w:val="1"/>
          <w:numId w:val="6"/>
        </w:numPr>
        <w:ind w:left="1156" w:firstLine="0"/>
        <w:jc w:val="both"/>
        <w:rPr>
          <w:rFonts w:ascii="Century Gothic" w:hAnsi="Century Gothic" w:cstheme="minorHAnsi"/>
          <w:sz w:val="20"/>
          <w:szCs w:val="20"/>
        </w:rPr>
      </w:pPr>
      <w:r w:rsidRPr="00BB20F8">
        <w:rPr>
          <w:rFonts w:ascii="Century Gothic" w:hAnsi="Century Gothic" w:cstheme="minorHAnsi"/>
          <w:sz w:val="20"/>
          <w:szCs w:val="20"/>
        </w:rPr>
        <w:t>Proposer une stratégie de communication adaptée, déterminer les éléments pouvant être soumis à la concertation, piloter le processus</w:t>
      </w:r>
    </w:p>
    <w:p w14:paraId="2A3EDBE8" w14:textId="77777777" w:rsidR="00BB20F8" w:rsidRPr="00BB20F8" w:rsidRDefault="00BB20F8" w:rsidP="00BB20F8">
      <w:pPr>
        <w:numPr>
          <w:ilvl w:val="1"/>
          <w:numId w:val="6"/>
        </w:numPr>
        <w:ind w:left="1156" w:firstLine="0"/>
        <w:jc w:val="both"/>
        <w:rPr>
          <w:rFonts w:ascii="Century Gothic" w:hAnsi="Century Gothic" w:cstheme="minorHAnsi"/>
          <w:sz w:val="20"/>
          <w:szCs w:val="20"/>
        </w:rPr>
      </w:pPr>
      <w:r w:rsidRPr="00BB20F8">
        <w:rPr>
          <w:rFonts w:ascii="Century Gothic" w:hAnsi="Century Gothic" w:cstheme="minorHAnsi"/>
          <w:sz w:val="20"/>
          <w:szCs w:val="20"/>
        </w:rPr>
        <w:t>Veiller au respect du programme et du calendrier après avoir passé commande à la direction des études et travaux</w:t>
      </w:r>
    </w:p>
    <w:p w14:paraId="4887143E" w14:textId="77777777" w:rsidR="00BB20F8" w:rsidRPr="00BB20F8" w:rsidRDefault="00BB20F8" w:rsidP="00BB20F8">
      <w:pPr>
        <w:jc w:val="both"/>
        <w:rPr>
          <w:rFonts w:ascii="Century Gothic" w:hAnsi="Century Gothic" w:cstheme="minorHAnsi"/>
          <w:sz w:val="10"/>
          <w:szCs w:val="10"/>
        </w:rPr>
      </w:pPr>
    </w:p>
    <w:p w14:paraId="01207AE0" w14:textId="77777777" w:rsidR="00BB20F8" w:rsidRPr="00BB20F8" w:rsidRDefault="00BB20F8" w:rsidP="00BB20F8">
      <w:pPr>
        <w:ind w:left="731"/>
        <w:jc w:val="both"/>
        <w:rPr>
          <w:rFonts w:ascii="Century Gothic" w:hAnsi="Century Gothic" w:cstheme="minorHAnsi"/>
          <w:b/>
          <w:bCs/>
          <w:i/>
          <w:iCs/>
          <w:sz w:val="20"/>
          <w:szCs w:val="20"/>
        </w:rPr>
      </w:pPr>
      <w:r w:rsidRPr="00BB20F8">
        <w:rPr>
          <w:rFonts w:ascii="Century Gothic" w:hAnsi="Century Gothic" w:cstheme="minorHAnsi"/>
          <w:b/>
          <w:bCs/>
          <w:i/>
          <w:iCs/>
          <w:sz w:val="20"/>
          <w:szCs w:val="20"/>
        </w:rPr>
        <w:t>Pour les projets transversaux dont le pilotage est assuré par une autre direction :</w:t>
      </w:r>
    </w:p>
    <w:p w14:paraId="56168983" w14:textId="77777777" w:rsidR="00BB20F8" w:rsidRPr="00BB20F8" w:rsidRDefault="00BB20F8" w:rsidP="00BB20F8">
      <w:pPr>
        <w:numPr>
          <w:ilvl w:val="1"/>
          <w:numId w:val="8"/>
        </w:numPr>
        <w:ind w:left="1440" w:hanging="273"/>
        <w:jc w:val="both"/>
        <w:rPr>
          <w:rFonts w:ascii="Century Gothic" w:hAnsi="Century Gothic" w:cstheme="minorHAnsi"/>
          <w:sz w:val="20"/>
          <w:szCs w:val="20"/>
        </w:rPr>
      </w:pPr>
      <w:r w:rsidRPr="00BB20F8">
        <w:rPr>
          <w:rFonts w:ascii="Century Gothic" w:hAnsi="Century Gothic" w:cstheme="minorHAnsi"/>
          <w:sz w:val="20"/>
          <w:szCs w:val="20"/>
        </w:rPr>
        <w:t xml:space="preserve">Veiller à la prise en compte des objectifs liés à l’aménagement urbain et à la mobilité, à la cohérence avec le contexte urbain, alerte en cas d’objectifs antagonistes </w:t>
      </w:r>
    </w:p>
    <w:p w14:paraId="39A651E4" w14:textId="77777777" w:rsidR="00BB20F8" w:rsidRPr="00E507D7" w:rsidRDefault="00BB20F8" w:rsidP="00BB20F8">
      <w:pPr>
        <w:jc w:val="both"/>
        <w:rPr>
          <w:rFonts w:ascii="Century Gothic" w:hAnsi="Century Gothic" w:cstheme="minorHAnsi"/>
          <w:sz w:val="16"/>
          <w:szCs w:val="16"/>
        </w:rPr>
      </w:pPr>
    </w:p>
    <w:p w14:paraId="3CA05AF7" w14:textId="77777777" w:rsidR="00BB20F8" w:rsidRPr="00BB20F8" w:rsidRDefault="00BB20F8" w:rsidP="00BB20F8">
      <w:pPr>
        <w:ind w:left="731"/>
        <w:jc w:val="both"/>
        <w:rPr>
          <w:rFonts w:ascii="Century Gothic" w:hAnsi="Century Gothic" w:cstheme="minorHAnsi"/>
          <w:b/>
          <w:bCs/>
          <w:i/>
          <w:iCs/>
          <w:sz w:val="20"/>
          <w:szCs w:val="20"/>
        </w:rPr>
      </w:pPr>
      <w:r w:rsidRPr="00BB20F8">
        <w:rPr>
          <w:rFonts w:ascii="Century Gothic" w:hAnsi="Century Gothic" w:cstheme="minorHAnsi"/>
          <w:b/>
          <w:bCs/>
          <w:i/>
          <w:iCs/>
          <w:sz w:val="20"/>
          <w:szCs w:val="20"/>
        </w:rPr>
        <w:t>Pour les projets non prévus au PPI</w:t>
      </w:r>
    </w:p>
    <w:p w14:paraId="6ECE85FA" w14:textId="77777777" w:rsidR="00BB20F8" w:rsidRPr="00BB20F8" w:rsidRDefault="00BB20F8" w:rsidP="00BB20F8">
      <w:pPr>
        <w:numPr>
          <w:ilvl w:val="1"/>
          <w:numId w:val="9"/>
        </w:numPr>
        <w:ind w:left="1440" w:hanging="273"/>
        <w:jc w:val="both"/>
        <w:rPr>
          <w:rFonts w:ascii="Century Gothic" w:hAnsi="Century Gothic" w:cstheme="minorHAnsi"/>
          <w:sz w:val="20"/>
          <w:szCs w:val="20"/>
        </w:rPr>
      </w:pPr>
      <w:r w:rsidRPr="00BB20F8">
        <w:rPr>
          <w:rFonts w:ascii="Century Gothic" w:hAnsi="Century Gothic" w:cstheme="minorHAnsi"/>
          <w:sz w:val="20"/>
          <w:szCs w:val="20"/>
        </w:rPr>
        <w:t>Analyser l’opportunité de la demande en regard des objectifs politiques et principes directeurs afin de permettre un arbitrage : établit une fiche d’initialisation de l’opération.</w:t>
      </w:r>
    </w:p>
    <w:p w14:paraId="03F6B645" w14:textId="77777777" w:rsidR="00BB20F8" w:rsidRPr="00E507D7" w:rsidRDefault="00BB20F8" w:rsidP="00BB20F8">
      <w:pPr>
        <w:jc w:val="both"/>
        <w:rPr>
          <w:rFonts w:ascii="Century Gothic" w:hAnsi="Century Gothic" w:cstheme="minorHAnsi"/>
          <w:sz w:val="16"/>
          <w:szCs w:val="16"/>
        </w:rPr>
      </w:pPr>
    </w:p>
    <w:p w14:paraId="2ABB1EA7" w14:textId="77777777" w:rsidR="00BB20F8" w:rsidRPr="00BB20F8" w:rsidRDefault="00BB20F8" w:rsidP="00BB20F8">
      <w:pPr>
        <w:ind w:left="731"/>
        <w:jc w:val="both"/>
        <w:rPr>
          <w:rFonts w:ascii="Century Gothic" w:hAnsi="Century Gothic" w:cstheme="minorHAnsi"/>
          <w:b/>
          <w:bCs/>
          <w:i/>
          <w:iCs/>
          <w:sz w:val="20"/>
          <w:szCs w:val="20"/>
        </w:rPr>
      </w:pPr>
      <w:r w:rsidRPr="00BB20F8">
        <w:rPr>
          <w:rFonts w:ascii="Century Gothic" w:hAnsi="Century Gothic" w:cstheme="minorHAnsi"/>
          <w:b/>
          <w:bCs/>
          <w:i/>
          <w:iCs/>
          <w:sz w:val="20"/>
          <w:szCs w:val="20"/>
        </w:rPr>
        <w:t>Pour les projets dont la maitrise d’ouvrage est déléguée</w:t>
      </w:r>
    </w:p>
    <w:p w14:paraId="6793BF3D" w14:textId="77777777" w:rsidR="00BB20F8" w:rsidRPr="00BB20F8" w:rsidRDefault="00BB20F8" w:rsidP="00BB20F8">
      <w:pPr>
        <w:numPr>
          <w:ilvl w:val="1"/>
          <w:numId w:val="10"/>
        </w:numPr>
        <w:ind w:left="1440" w:hanging="273"/>
        <w:jc w:val="both"/>
        <w:rPr>
          <w:rFonts w:ascii="Century Gothic" w:hAnsi="Century Gothic" w:cstheme="minorHAnsi"/>
          <w:sz w:val="20"/>
          <w:szCs w:val="20"/>
        </w:rPr>
      </w:pPr>
      <w:r w:rsidRPr="00BB20F8">
        <w:rPr>
          <w:rFonts w:ascii="Century Gothic" w:hAnsi="Century Gothic" w:cstheme="minorHAnsi"/>
          <w:sz w:val="20"/>
          <w:szCs w:val="20"/>
        </w:rPr>
        <w:t>Assurer le suivi administratif et financier des opérations déléguées aux opérateurs et aménageurs intervenants pour le compte de la Ville</w:t>
      </w:r>
    </w:p>
    <w:p w14:paraId="2A1C6772" w14:textId="77777777" w:rsidR="00BB20F8" w:rsidRPr="00BB20F8" w:rsidRDefault="00BB20F8" w:rsidP="00BB20F8">
      <w:pPr>
        <w:numPr>
          <w:ilvl w:val="1"/>
          <w:numId w:val="10"/>
        </w:numPr>
        <w:ind w:left="1156" w:firstLine="11"/>
        <w:jc w:val="both"/>
        <w:rPr>
          <w:rFonts w:ascii="Century Gothic" w:hAnsi="Century Gothic" w:cstheme="minorHAnsi"/>
          <w:sz w:val="20"/>
          <w:szCs w:val="20"/>
        </w:rPr>
      </w:pPr>
      <w:r w:rsidRPr="00BB20F8">
        <w:rPr>
          <w:rFonts w:ascii="Century Gothic" w:hAnsi="Century Gothic" w:cstheme="minorHAnsi"/>
          <w:sz w:val="20"/>
          <w:szCs w:val="20"/>
        </w:rPr>
        <w:t>Veiller au respect des objectifs de la municipalité dans la détermination des programmes</w:t>
      </w:r>
    </w:p>
    <w:p w14:paraId="1EB9438D" w14:textId="77777777" w:rsidR="00BB20F8" w:rsidRPr="00BB20F8" w:rsidRDefault="00BB20F8" w:rsidP="00BB20F8">
      <w:pPr>
        <w:numPr>
          <w:ilvl w:val="1"/>
          <w:numId w:val="10"/>
        </w:numPr>
        <w:ind w:left="1156" w:firstLine="11"/>
        <w:jc w:val="both"/>
        <w:rPr>
          <w:rFonts w:ascii="Century Gothic" w:hAnsi="Century Gothic" w:cstheme="minorHAnsi"/>
          <w:sz w:val="20"/>
          <w:szCs w:val="20"/>
        </w:rPr>
      </w:pPr>
      <w:r w:rsidRPr="00BB20F8">
        <w:rPr>
          <w:rFonts w:ascii="Century Gothic" w:hAnsi="Century Gothic" w:cstheme="minorHAnsi"/>
          <w:sz w:val="20"/>
          <w:szCs w:val="20"/>
        </w:rPr>
        <w:t>Veiller au respect du programme et du calendrier</w:t>
      </w:r>
    </w:p>
    <w:p w14:paraId="44614879" w14:textId="77777777" w:rsidR="00BB20F8" w:rsidRPr="00BB20F8" w:rsidRDefault="00BB20F8" w:rsidP="00BB20F8">
      <w:pPr>
        <w:numPr>
          <w:ilvl w:val="1"/>
          <w:numId w:val="10"/>
        </w:numPr>
        <w:ind w:left="1156" w:firstLine="11"/>
        <w:jc w:val="both"/>
        <w:rPr>
          <w:rFonts w:ascii="Century Gothic" w:hAnsi="Century Gothic" w:cstheme="minorHAnsi"/>
          <w:sz w:val="20"/>
          <w:szCs w:val="20"/>
        </w:rPr>
      </w:pPr>
      <w:r w:rsidRPr="00BB20F8">
        <w:rPr>
          <w:rFonts w:ascii="Century Gothic" w:hAnsi="Century Gothic" w:cstheme="minorHAnsi"/>
          <w:sz w:val="20"/>
          <w:szCs w:val="20"/>
        </w:rPr>
        <w:t>Faire remonter les difficultés</w:t>
      </w:r>
    </w:p>
    <w:p w14:paraId="63261209" w14:textId="77777777" w:rsidR="00BB20F8" w:rsidRPr="00BB20F8" w:rsidRDefault="00BB20F8" w:rsidP="00BB20F8">
      <w:pPr>
        <w:numPr>
          <w:ilvl w:val="1"/>
          <w:numId w:val="10"/>
        </w:numPr>
        <w:ind w:left="1156" w:firstLine="11"/>
        <w:jc w:val="both"/>
        <w:rPr>
          <w:rFonts w:ascii="Century Gothic" w:hAnsi="Century Gothic" w:cstheme="minorHAnsi"/>
          <w:sz w:val="20"/>
          <w:szCs w:val="20"/>
        </w:rPr>
      </w:pPr>
      <w:r w:rsidRPr="00BB20F8">
        <w:rPr>
          <w:rFonts w:ascii="Century Gothic" w:hAnsi="Century Gothic" w:cstheme="minorHAnsi"/>
          <w:sz w:val="20"/>
          <w:szCs w:val="20"/>
        </w:rPr>
        <w:t>Participer à toutes les instances</w:t>
      </w:r>
    </w:p>
    <w:p w14:paraId="468ED96E" w14:textId="77777777" w:rsidR="00BB20F8" w:rsidRPr="00BB20F8" w:rsidRDefault="00BB20F8" w:rsidP="00BB20F8">
      <w:pPr>
        <w:jc w:val="both"/>
        <w:rPr>
          <w:rFonts w:ascii="Century Gothic" w:hAnsi="Century Gothic" w:cstheme="minorHAnsi"/>
          <w:sz w:val="10"/>
          <w:szCs w:val="10"/>
        </w:rPr>
      </w:pPr>
    </w:p>
    <w:p w14:paraId="71383BF5" w14:textId="77777777" w:rsidR="00BB20F8" w:rsidRPr="00BB20F8" w:rsidRDefault="00BB20F8" w:rsidP="00BB20F8">
      <w:pPr>
        <w:pStyle w:val="Titre4"/>
        <w:spacing w:before="0"/>
        <w:jc w:val="both"/>
        <w:rPr>
          <w:rFonts w:ascii="Century Gothic" w:eastAsiaTheme="minorHAnsi" w:hAnsi="Century Gothic" w:cstheme="minorHAnsi"/>
          <w:b/>
          <w:bCs/>
          <w:color w:val="auto"/>
          <w:sz w:val="20"/>
          <w:szCs w:val="20"/>
          <w:lang w:eastAsia="en-US"/>
        </w:rPr>
      </w:pPr>
      <w:r w:rsidRPr="00BB20F8">
        <w:rPr>
          <w:rFonts w:ascii="Century Gothic" w:eastAsiaTheme="minorHAnsi" w:hAnsi="Century Gothic" w:cstheme="minorHAnsi"/>
          <w:b/>
          <w:bCs/>
          <w:color w:val="auto"/>
          <w:sz w:val="20"/>
          <w:szCs w:val="20"/>
          <w:lang w:eastAsia="en-US"/>
        </w:rPr>
        <w:t>Activités spécifiques :</w:t>
      </w:r>
    </w:p>
    <w:p w14:paraId="15610E88" w14:textId="77777777" w:rsidR="00BB20F8" w:rsidRPr="00BB20F8" w:rsidRDefault="00BB20F8" w:rsidP="00BB20F8">
      <w:pPr>
        <w:numPr>
          <w:ilvl w:val="0"/>
          <w:numId w:val="11"/>
        </w:numPr>
        <w:jc w:val="both"/>
        <w:rPr>
          <w:rFonts w:ascii="Century Gothic" w:hAnsi="Century Gothic" w:cstheme="minorHAnsi"/>
          <w:sz w:val="20"/>
          <w:szCs w:val="20"/>
        </w:rPr>
      </w:pPr>
      <w:r w:rsidRPr="00BB20F8">
        <w:rPr>
          <w:rFonts w:ascii="Century Gothic" w:hAnsi="Century Gothic" w:cstheme="minorHAnsi"/>
          <w:sz w:val="20"/>
          <w:szCs w:val="20"/>
        </w:rPr>
        <w:t>Élaborer tout document graphique nécessaire à la compréhension d’un contexte ou d’une stratégie</w:t>
      </w:r>
    </w:p>
    <w:p w14:paraId="477739DE" w14:textId="77777777" w:rsidR="00BB20F8" w:rsidRPr="00BB20F8" w:rsidRDefault="00BB20F8" w:rsidP="00BB20F8">
      <w:pPr>
        <w:numPr>
          <w:ilvl w:val="0"/>
          <w:numId w:val="11"/>
        </w:numPr>
        <w:jc w:val="both"/>
        <w:rPr>
          <w:rFonts w:ascii="Century Gothic" w:hAnsi="Century Gothic" w:cstheme="minorHAnsi"/>
          <w:sz w:val="20"/>
          <w:szCs w:val="20"/>
        </w:rPr>
      </w:pPr>
      <w:r w:rsidRPr="00BB20F8">
        <w:rPr>
          <w:rFonts w:ascii="Century Gothic" w:hAnsi="Century Gothic" w:cstheme="minorHAnsi"/>
          <w:sz w:val="20"/>
          <w:szCs w:val="20"/>
        </w:rPr>
        <w:t>Préparer les documents nécessaires à la présentation des projets aux instances de validation techniques et politiques : schémas de principe, diaporamas…</w:t>
      </w:r>
    </w:p>
    <w:p w14:paraId="43F3D7E9" w14:textId="77777777" w:rsidR="00BB20F8" w:rsidRPr="00BB20F8" w:rsidRDefault="00BB20F8" w:rsidP="00BB20F8">
      <w:pPr>
        <w:numPr>
          <w:ilvl w:val="0"/>
          <w:numId w:val="11"/>
        </w:numPr>
        <w:jc w:val="both"/>
        <w:rPr>
          <w:rFonts w:ascii="Century Gothic" w:hAnsi="Century Gothic" w:cstheme="minorHAnsi"/>
          <w:sz w:val="20"/>
          <w:szCs w:val="20"/>
        </w:rPr>
      </w:pPr>
      <w:r w:rsidRPr="00BB20F8">
        <w:rPr>
          <w:rFonts w:ascii="Century Gothic" w:hAnsi="Century Gothic" w:cstheme="minorHAnsi"/>
          <w:sz w:val="20"/>
          <w:szCs w:val="20"/>
        </w:rPr>
        <w:t>Animer les partenariats nécessaires (autres services Ville ou autre partenaire, habitants, associations…)</w:t>
      </w:r>
    </w:p>
    <w:p w14:paraId="7CAECC73" w14:textId="77777777" w:rsidR="00BB20F8" w:rsidRPr="00BB20F8" w:rsidRDefault="00BB20F8" w:rsidP="00BB20F8">
      <w:pPr>
        <w:numPr>
          <w:ilvl w:val="0"/>
          <w:numId w:val="11"/>
        </w:numPr>
        <w:jc w:val="both"/>
        <w:rPr>
          <w:rFonts w:ascii="Century Gothic" w:hAnsi="Century Gothic" w:cstheme="minorHAnsi"/>
          <w:sz w:val="20"/>
          <w:szCs w:val="20"/>
        </w:rPr>
      </w:pPr>
      <w:r w:rsidRPr="00BB20F8">
        <w:rPr>
          <w:rFonts w:ascii="Century Gothic" w:hAnsi="Century Gothic" w:cstheme="minorHAnsi"/>
          <w:sz w:val="20"/>
          <w:szCs w:val="20"/>
        </w:rPr>
        <w:t>Préparer les délibérations</w:t>
      </w:r>
    </w:p>
    <w:p w14:paraId="58E64A91" w14:textId="77777777" w:rsidR="00BB20F8" w:rsidRPr="00BB20F8" w:rsidRDefault="00BB20F8" w:rsidP="00BB20F8">
      <w:pPr>
        <w:numPr>
          <w:ilvl w:val="0"/>
          <w:numId w:val="11"/>
        </w:numPr>
        <w:jc w:val="both"/>
        <w:rPr>
          <w:rFonts w:ascii="Century Gothic" w:hAnsi="Century Gothic" w:cstheme="minorHAnsi"/>
          <w:sz w:val="20"/>
          <w:szCs w:val="20"/>
        </w:rPr>
      </w:pPr>
      <w:r w:rsidRPr="00BB20F8">
        <w:rPr>
          <w:rFonts w:ascii="Century Gothic" w:hAnsi="Century Gothic" w:cstheme="minorHAnsi"/>
          <w:sz w:val="20"/>
          <w:szCs w:val="20"/>
        </w:rPr>
        <w:t>Assurer une veille juridique (modification de la réglementation) et technique (expériences, innovations…)</w:t>
      </w:r>
    </w:p>
    <w:p w14:paraId="15C78102" w14:textId="77777777" w:rsidR="00BB20F8" w:rsidRPr="00BB20F8" w:rsidRDefault="00BB20F8" w:rsidP="00BB20F8">
      <w:pPr>
        <w:pStyle w:val="Paragraphedeliste"/>
        <w:numPr>
          <w:ilvl w:val="0"/>
          <w:numId w:val="11"/>
        </w:numPr>
        <w:spacing w:after="0" w:line="240" w:lineRule="auto"/>
        <w:jc w:val="both"/>
        <w:rPr>
          <w:rFonts w:ascii="Century Gothic" w:hAnsi="Century Gothic" w:cstheme="minorHAnsi"/>
          <w:sz w:val="20"/>
          <w:szCs w:val="20"/>
        </w:rPr>
      </w:pPr>
      <w:r w:rsidRPr="00BB20F8">
        <w:rPr>
          <w:rFonts w:ascii="Century Gothic" w:hAnsi="Century Gothic" w:cstheme="minorHAnsi"/>
          <w:sz w:val="20"/>
          <w:szCs w:val="20"/>
        </w:rPr>
        <w:t>Tenir à jour des tableaux de bord d’activités</w:t>
      </w:r>
    </w:p>
    <w:p w14:paraId="21ACE586" w14:textId="77777777" w:rsidR="00731F2C" w:rsidRPr="00E507D7" w:rsidRDefault="00731F2C" w:rsidP="00731F2C">
      <w:pPr>
        <w:tabs>
          <w:tab w:val="left" w:pos="9356"/>
        </w:tabs>
        <w:autoSpaceDE w:val="0"/>
        <w:autoSpaceDN w:val="0"/>
        <w:adjustRightInd w:val="0"/>
        <w:spacing w:line="240" w:lineRule="atLeast"/>
        <w:ind w:right="309"/>
        <w:jc w:val="both"/>
        <w:outlineLvl w:val="0"/>
        <w:rPr>
          <w:rFonts w:ascii="Century Gothic" w:hAnsi="Century Gothic" w:cs="Arial"/>
          <w:color w:val="000000"/>
          <w:sz w:val="16"/>
          <w:szCs w:val="16"/>
        </w:rPr>
      </w:pPr>
    </w:p>
    <w:p w14:paraId="00EDF736" w14:textId="77777777" w:rsidR="00731F2C" w:rsidRPr="00997386" w:rsidRDefault="00731F2C" w:rsidP="00E507D7">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0"/>
          <w:szCs w:val="20"/>
          <w:u w:val="single"/>
        </w:rPr>
      </w:pPr>
      <w:r w:rsidRPr="00997386">
        <w:rPr>
          <w:rFonts w:ascii="Century Gothic" w:hAnsi="Century Gothic" w:cs="Arial"/>
          <w:b/>
          <w:bCs/>
          <w:color w:val="000000"/>
          <w:sz w:val="20"/>
          <w:szCs w:val="20"/>
          <w:u w:val="single"/>
        </w:rPr>
        <w:t>COMPETENCES REQUISES</w:t>
      </w:r>
    </w:p>
    <w:p w14:paraId="44318891" w14:textId="77777777" w:rsidR="00731F2C" w:rsidRDefault="00731F2C" w:rsidP="00E507D7">
      <w:pPr>
        <w:tabs>
          <w:tab w:val="left" w:pos="9356"/>
        </w:tabs>
        <w:autoSpaceDE w:val="0"/>
        <w:autoSpaceDN w:val="0"/>
        <w:adjustRightInd w:val="0"/>
        <w:spacing w:line="240" w:lineRule="atLeast"/>
        <w:ind w:right="309"/>
        <w:jc w:val="both"/>
        <w:rPr>
          <w:rFonts w:ascii="Century Gothic" w:hAnsi="Century Gothic" w:cs="Arial"/>
          <w:b/>
          <w:sz w:val="20"/>
          <w:szCs w:val="20"/>
        </w:rPr>
      </w:pPr>
      <w:r w:rsidRPr="00997386">
        <w:rPr>
          <w:rFonts w:ascii="Century Gothic" w:hAnsi="Century Gothic" w:cs="Arial"/>
          <w:b/>
          <w:sz w:val="20"/>
          <w:szCs w:val="20"/>
          <w:u w:val="single"/>
        </w:rPr>
        <w:t>Connaissances</w:t>
      </w:r>
      <w:r w:rsidRPr="00997386">
        <w:rPr>
          <w:rFonts w:ascii="Century Gothic" w:hAnsi="Century Gothic" w:cs="Arial"/>
          <w:b/>
          <w:sz w:val="20"/>
          <w:szCs w:val="20"/>
        </w:rPr>
        <w:t> :</w:t>
      </w:r>
    </w:p>
    <w:p w14:paraId="3B50F420" w14:textId="77777777" w:rsidR="00BB20F8" w:rsidRPr="00BB20F8" w:rsidRDefault="00BB20F8" w:rsidP="00E507D7">
      <w:pPr>
        <w:tabs>
          <w:tab w:val="left" w:pos="9356"/>
        </w:tabs>
        <w:autoSpaceDE w:val="0"/>
        <w:autoSpaceDN w:val="0"/>
        <w:adjustRightInd w:val="0"/>
        <w:spacing w:line="240" w:lineRule="atLeast"/>
        <w:ind w:right="309"/>
        <w:jc w:val="both"/>
        <w:rPr>
          <w:rFonts w:ascii="Century Gothic" w:hAnsi="Century Gothic" w:cs="Arial"/>
          <w:bCs/>
          <w:sz w:val="20"/>
          <w:szCs w:val="20"/>
        </w:rPr>
      </w:pPr>
      <w:r w:rsidRPr="00BB20F8">
        <w:rPr>
          <w:rFonts w:ascii="Century Gothic" w:hAnsi="Century Gothic" w:cs="Arial"/>
          <w:bCs/>
          <w:sz w:val="20"/>
          <w:szCs w:val="20"/>
        </w:rPr>
        <w:t>Outils d’aménagement</w:t>
      </w:r>
    </w:p>
    <w:p w14:paraId="2BB23F93" w14:textId="77777777" w:rsidR="00BB20F8" w:rsidRPr="00BB20F8" w:rsidRDefault="00BB20F8" w:rsidP="00E507D7">
      <w:pPr>
        <w:tabs>
          <w:tab w:val="left" w:pos="9356"/>
        </w:tabs>
        <w:autoSpaceDE w:val="0"/>
        <w:autoSpaceDN w:val="0"/>
        <w:adjustRightInd w:val="0"/>
        <w:spacing w:line="240" w:lineRule="atLeast"/>
        <w:ind w:right="309"/>
        <w:jc w:val="both"/>
        <w:rPr>
          <w:rFonts w:ascii="Century Gothic" w:hAnsi="Century Gothic" w:cs="Arial"/>
          <w:bCs/>
          <w:sz w:val="20"/>
          <w:szCs w:val="20"/>
        </w:rPr>
      </w:pPr>
      <w:r w:rsidRPr="00BB20F8">
        <w:rPr>
          <w:rFonts w:ascii="Century Gothic" w:hAnsi="Century Gothic" w:cs="Arial"/>
          <w:bCs/>
          <w:sz w:val="20"/>
          <w:szCs w:val="20"/>
        </w:rPr>
        <w:t xml:space="preserve">Règlementation des marchés publics </w:t>
      </w:r>
    </w:p>
    <w:p w14:paraId="703DBCF9" w14:textId="77777777" w:rsidR="00BB20F8" w:rsidRPr="00BB20F8" w:rsidRDefault="00BB20F8" w:rsidP="00E507D7">
      <w:pPr>
        <w:tabs>
          <w:tab w:val="left" w:pos="9356"/>
        </w:tabs>
        <w:autoSpaceDE w:val="0"/>
        <w:autoSpaceDN w:val="0"/>
        <w:adjustRightInd w:val="0"/>
        <w:spacing w:line="240" w:lineRule="atLeast"/>
        <w:ind w:right="309"/>
        <w:jc w:val="both"/>
        <w:rPr>
          <w:rFonts w:ascii="Century Gothic" w:hAnsi="Century Gothic" w:cs="Arial"/>
          <w:bCs/>
          <w:sz w:val="20"/>
          <w:szCs w:val="20"/>
        </w:rPr>
      </w:pPr>
      <w:r w:rsidRPr="00BB20F8">
        <w:rPr>
          <w:rFonts w:ascii="Century Gothic" w:hAnsi="Century Gothic" w:cs="Arial"/>
          <w:bCs/>
          <w:sz w:val="20"/>
          <w:szCs w:val="20"/>
        </w:rPr>
        <w:t>Gestion administrative des marchés de travaux Aptitude à la négociation et à la communication</w:t>
      </w:r>
    </w:p>
    <w:p w14:paraId="0B877CBE" w14:textId="77777777" w:rsidR="00BB20F8" w:rsidRPr="00BB20F8" w:rsidRDefault="00BB20F8" w:rsidP="00E507D7">
      <w:pPr>
        <w:tabs>
          <w:tab w:val="left" w:pos="9356"/>
        </w:tabs>
        <w:autoSpaceDE w:val="0"/>
        <w:autoSpaceDN w:val="0"/>
        <w:adjustRightInd w:val="0"/>
        <w:spacing w:line="240" w:lineRule="atLeast"/>
        <w:ind w:right="309"/>
        <w:jc w:val="both"/>
        <w:rPr>
          <w:rFonts w:ascii="Century Gothic" w:hAnsi="Century Gothic" w:cs="Arial"/>
          <w:bCs/>
          <w:sz w:val="20"/>
          <w:szCs w:val="20"/>
        </w:rPr>
      </w:pPr>
      <w:r w:rsidRPr="00BB20F8">
        <w:rPr>
          <w:rFonts w:ascii="Century Gothic" w:hAnsi="Century Gothic" w:cs="Arial"/>
          <w:bCs/>
          <w:sz w:val="20"/>
          <w:szCs w:val="20"/>
        </w:rPr>
        <w:t>Méthodes et techniques de concertation et de négociation</w:t>
      </w:r>
    </w:p>
    <w:p w14:paraId="67C9483B" w14:textId="77777777" w:rsidR="00BB20F8" w:rsidRPr="00BB20F8" w:rsidRDefault="00BB20F8" w:rsidP="00E507D7">
      <w:pPr>
        <w:tabs>
          <w:tab w:val="left" w:pos="9356"/>
        </w:tabs>
        <w:autoSpaceDE w:val="0"/>
        <w:autoSpaceDN w:val="0"/>
        <w:adjustRightInd w:val="0"/>
        <w:spacing w:line="240" w:lineRule="atLeast"/>
        <w:ind w:right="309"/>
        <w:jc w:val="both"/>
        <w:rPr>
          <w:rFonts w:ascii="Century Gothic" w:hAnsi="Century Gothic" w:cs="Arial"/>
          <w:bCs/>
          <w:sz w:val="20"/>
          <w:szCs w:val="20"/>
        </w:rPr>
      </w:pPr>
      <w:r w:rsidRPr="00BB20F8">
        <w:rPr>
          <w:rFonts w:ascii="Century Gothic" w:hAnsi="Century Gothic" w:cs="Arial"/>
          <w:bCs/>
          <w:sz w:val="20"/>
          <w:szCs w:val="20"/>
        </w:rPr>
        <w:t>Outils bureautiques et informatiques spécifiques (DAO)</w:t>
      </w:r>
    </w:p>
    <w:p w14:paraId="2FE4FD04" w14:textId="77777777" w:rsidR="00731F2C" w:rsidRDefault="00731F2C" w:rsidP="00E507D7">
      <w:pPr>
        <w:pStyle w:val="En-tte"/>
        <w:tabs>
          <w:tab w:val="left" w:pos="708"/>
        </w:tabs>
        <w:jc w:val="both"/>
        <w:rPr>
          <w:rFonts w:ascii="Century Gothic" w:hAnsi="Century Gothic"/>
          <w:b/>
          <w:sz w:val="20"/>
          <w:szCs w:val="20"/>
        </w:rPr>
      </w:pPr>
      <w:r w:rsidRPr="00997386">
        <w:rPr>
          <w:rFonts w:ascii="Century Gothic" w:hAnsi="Century Gothic"/>
          <w:b/>
          <w:sz w:val="20"/>
          <w:szCs w:val="20"/>
          <w:u w:val="single"/>
        </w:rPr>
        <w:t>Savoir-faire Techniques</w:t>
      </w:r>
      <w:r w:rsidRPr="00997386">
        <w:rPr>
          <w:rFonts w:ascii="Century Gothic" w:hAnsi="Century Gothic"/>
          <w:b/>
          <w:sz w:val="20"/>
          <w:szCs w:val="20"/>
        </w:rPr>
        <w:t> </w:t>
      </w:r>
    </w:p>
    <w:p w14:paraId="7ECB4669" w14:textId="77777777" w:rsidR="00BB20F8" w:rsidRPr="00BB20F8" w:rsidRDefault="00BB20F8" w:rsidP="00E507D7">
      <w:pPr>
        <w:pStyle w:val="En-tte"/>
        <w:tabs>
          <w:tab w:val="left" w:pos="708"/>
        </w:tabs>
        <w:jc w:val="both"/>
        <w:rPr>
          <w:rFonts w:ascii="Century Gothic" w:hAnsi="Century Gothic"/>
          <w:bCs/>
          <w:sz w:val="20"/>
          <w:szCs w:val="20"/>
        </w:rPr>
      </w:pPr>
      <w:r w:rsidRPr="00BB20F8">
        <w:rPr>
          <w:rFonts w:ascii="Century Gothic" w:hAnsi="Century Gothic"/>
          <w:bCs/>
          <w:sz w:val="20"/>
          <w:szCs w:val="20"/>
        </w:rPr>
        <w:t>Décliner les orientations et les priorités politiques dans les projets (exemple : objectifs de développement durable…)</w:t>
      </w:r>
    </w:p>
    <w:p w14:paraId="575920AE" w14:textId="77777777" w:rsidR="00BB20F8" w:rsidRPr="00BB20F8" w:rsidRDefault="00BB20F8" w:rsidP="00E507D7">
      <w:pPr>
        <w:pStyle w:val="En-tte"/>
        <w:tabs>
          <w:tab w:val="left" w:pos="708"/>
        </w:tabs>
        <w:jc w:val="both"/>
        <w:rPr>
          <w:rFonts w:ascii="Century Gothic" w:hAnsi="Century Gothic"/>
          <w:bCs/>
          <w:sz w:val="20"/>
          <w:szCs w:val="20"/>
        </w:rPr>
      </w:pPr>
      <w:r w:rsidRPr="00BB20F8">
        <w:rPr>
          <w:rFonts w:ascii="Century Gothic" w:hAnsi="Century Gothic"/>
          <w:bCs/>
          <w:sz w:val="20"/>
          <w:szCs w:val="20"/>
        </w:rPr>
        <w:t>Elaborer et conduire des projets</w:t>
      </w:r>
    </w:p>
    <w:p w14:paraId="11479AD7" w14:textId="77777777" w:rsidR="00BB20F8" w:rsidRPr="00BB20F8" w:rsidRDefault="00BB20F8" w:rsidP="00E507D7">
      <w:pPr>
        <w:pStyle w:val="En-tte"/>
        <w:tabs>
          <w:tab w:val="left" w:pos="708"/>
        </w:tabs>
        <w:jc w:val="both"/>
        <w:rPr>
          <w:rFonts w:ascii="Century Gothic" w:hAnsi="Century Gothic"/>
          <w:bCs/>
          <w:sz w:val="20"/>
          <w:szCs w:val="20"/>
        </w:rPr>
      </w:pPr>
      <w:r w:rsidRPr="00BB20F8">
        <w:rPr>
          <w:rFonts w:ascii="Century Gothic" w:hAnsi="Century Gothic"/>
          <w:bCs/>
          <w:sz w:val="20"/>
          <w:szCs w:val="20"/>
        </w:rPr>
        <w:t>Appliquer des procédures techniques et/ou administratives</w:t>
      </w:r>
    </w:p>
    <w:p w14:paraId="030BE59A" w14:textId="77777777" w:rsidR="00BB20F8" w:rsidRPr="00BB20F8" w:rsidRDefault="00BB20F8" w:rsidP="00E507D7">
      <w:pPr>
        <w:pStyle w:val="En-tte"/>
        <w:tabs>
          <w:tab w:val="left" w:pos="708"/>
        </w:tabs>
        <w:jc w:val="both"/>
        <w:rPr>
          <w:rFonts w:ascii="Century Gothic" w:hAnsi="Century Gothic"/>
          <w:bCs/>
          <w:sz w:val="20"/>
          <w:szCs w:val="20"/>
        </w:rPr>
      </w:pPr>
      <w:r w:rsidRPr="00BB20F8">
        <w:rPr>
          <w:rFonts w:ascii="Century Gothic" w:hAnsi="Century Gothic"/>
          <w:bCs/>
          <w:sz w:val="20"/>
          <w:szCs w:val="20"/>
        </w:rPr>
        <w:t>Produire les pièces graphiques des projets, dessiner</w:t>
      </w:r>
    </w:p>
    <w:p w14:paraId="7A7400F6" w14:textId="77777777" w:rsidR="00BB20F8" w:rsidRPr="00BB20F8" w:rsidRDefault="00BB20F8" w:rsidP="00E507D7">
      <w:pPr>
        <w:pStyle w:val="En-tte"/>
        <w:tabs>
          <w:tab w:val="left" w:pos="708"/>
        </w:tabs>
        <w:jc w:val="both"/>
        <w:rPr>
          <w:rFonts w:ascii="Century Gothic" w:hAnsi="Century Gothic"/>
          <w:bCs/>
          <w:sz w:val="20"/>
          <w:szCs w:val="20"/>
        </w:rPr>
      </w:pPr>
      <w:r w:rsidRPr="00BB20F8">
        <w:rPr>
          <w:rFonts w:ascii="Century Gothic" w:hAnsi="Century Gothic"/>
          <w:bCs/>
          <w:sz w:val="20"/>
          <w:szCs w:val="20"/>
        </w:rPr>
        <w:t>Proposer les modalités de mise en œuvre des projets</w:t>
      </w:r>
    </w:p>
    <w:p w14:paraId="4F55CA2A" w14:textId="77777777" w:rsidR="00BB20F8" w:rsidRPr="00BB20F8" w:rsidRDefault="00BB20F8" w:rsidP="00E507D7">
      <w:pPr>
        <w:pStyle w:val="En-tte"/>
        <w:tabs>
          <w:tab w:val="left" w:pos="708"/>
        </w:tabs>
        <w:jc w:val="both"/>
        <w:rPr>
          <w:rFonts w:ascii="Century Gothic" w:hAnsi="Century Gothic"/>
          <w:bCs/>
          <w:sz w:val="20"/>
          <w:szCs w:val="20"/>
        </w:rPr>
      </w:pPr>
      <w:r w:rsidRPr="00BB20F8">
        <w:rPr>
          <w:rFonts w:ascii="Century Gothic" w:hAnsi="Century Gothic"/>
          <w:bCs/>
          <w:sz w:val="20"/>
          <w:szCs w:val="20"/>
        </w:rPr>
        <w:t>Rédiger des documents techniques et des supports d’information</w:t>
      </w:r>
    </w:p>
    <w:p w14:paraId="29399449" w14:textId="77777777" w:rsidR="00BB20F8" w:rsidRPr="00BB20F8" w:rsidRDefault="00BB20F8" w:rsidP="00E507D7">
      <w:pPr>
        <w:pStyle w:val="En-tte"/>
        <w:tabs>
          <w:tab w:val="left" w:pos="708"/>
        </w:tabs>
        <w:jc w:val="both"/>
        <w:rPr>
          <w:rFonts w:ascii="Century Gothic" w:hAnsi="Century Gothic"/>
          <w:bCs/>
          <w:sz w:val="20"/>
          <w:szCs w:val="20"/>
        </w:rPr>
      </w:pPr>
      <w:r w:rsidRPr="00BB20F8">
        <w:rPr>
          <w:rFonts w:ascii="Century Gothic" w:hAnsi="Century Gothic"/>
          <w:bCs/>
          <w:sz w:val="20"/>
          <w:szCs w:val="20"/>
        </w:rPr>
        <w:t>Coordonner l’activité des entreprises sur les chantiers</w:t>
      </w:r>
    </w:p>
    <w:p w14:paraId="20FA84FF" w14:textId="77777777" w:rsidR="00BB20F8" w:rsidRPr="00BB20F8" w:rsidRDefault="00BB20F8" w:rsidP="00E507D7">
      <w:pPr>
        <w:pStyle w:val="En-tte"/>
        <w:tabs>
          <w:tab w:val="left" w:pos="708"/>
        </w:tabs>
        <w:jc w:val="both"/>
        <w:rPr>
          <w:rFonts w:ascii="Century Gothic" w:hAnsi="Century Gothic"/>
          <w:bCs/>
          <w:sz w:val="20"/>
          <w:szCs w:val="20"/>
        </w:rPr>
      </w:pPr>
      <w:r w:rsidRPr="00BB20F8">
        <w:rPr>
          <w:rFonts w:ascii="Century Gothic" w:hAnsi="Century Gothic"/>
          <w:bCs/>
          <w:sz w:val="20"/>
          <w:szCs w:val="20"/>
        </w:rPr>
        <w:t>Communiquer, diffuser des informations</w:t>
      </w:r>
    </w:p>
    <w:p w14:paraId="45CCE142" w14:textId="77777777" w:rsidR="00BB20F8" w:rsidRPr="00BB20F8" w:rsidRDefault="00BB20F8" w:rsidP="00E507D7">
      <w:pPr>
        <w:pStyle w:val="En-tte"/>
        <w:tabs>
          <w:tab w:val="left" w:pos="708"/>
        </w:tabs>
        <w:jc w:val="both"/>
        <w:rPr>
          <w:rFonts w:ascii="Century Gothic" w:hAnsi="Century Gothic"/>
          <w:bCs/>
          <w:sz w:val="20"/>
          <w:szCs w:val="20"/>
        </w:rPr>
      </w:pPr>
      <w:r w:rsidRPr="00BB20F8">
        <w:rPr>
          <w:rFonts w:ascii="Century Gothic" w:hAnsi="Century Gothic"/>
          <w:bCs/>
          <w:sz w:val="20"/>
          <w:szCs w:val="20"/>
        </w:rPr>
        <w:t>Veiller au respect des délais</w:t>
      </w:r>
    </w:p>
    <w:p w14:paraId="5FEA8AC6" w14:textId="4784F403" w:rsidR="00BB20F8" w:rsidRDefault="00BB20F8" w:rsidP="00E507D7">
      <w:pPr>
        <w:pStyle w:val="En-tte"/>
        <w:tabs>
          <w:tab w:val="left" w:pos="708"/>
        </w:tabs>
        <w:jc w:val="both"/>
        <w:rPr>
          <w:rFonts w:ascii="Century Gothic" w:hAnsi="Century Gothic"/>
          <w:bCs/>
          <w:sz w:val="20"/>
          <w:szCs w:val="20"/>
        </w:rPr>
      </w:pPr>
      <w:r w:rsidRPr="00BB20F8">
        <w:rPr>
          <w:rFonts w:ascii="Century Gothic" w:hAnsi="Century Gothic"/>
          <w:bCs/>
          <w:sz w:val="20"/>
          <w:szCs w:val="20"/>
        </w:rPr>
        <w:t>Informer, rendre compte, solliciter des arbitrages</w:t>
      </w:r>
    </w:p>
    <w:p w14:paraId="5291E5D7" w14:textId="77777777" w:rsidR="00CF3B4D" w:rsidRPr="00BB20F8" w:rsidRDefault="00CF3B4D" w:rsidP="00E507D7">
      <w:pPr>
        <w:pStyle w:val="En-tte"/>
        <w:tabs>
          <w:tab w:val="left" w:pos="708"/>
        </w:tabs>
        <w:jc w:val="both"/>
        <w:rPr>
          <w:rFonts w:ascii="Century Gothic" w:hAnsi="Century Gothic"/>
          <w:bCs/>
          <w:sz w:val="20"/>
          <w:szCs w:val="20"/>
        </w:rPr>
      </w:pPr>
    </w:p>
    <w:p w14:paraId="43DABA0D" w14:textId="77777777" w:rsidR="00731F2C" w:rsidRPr="00997386" w:rsidRDefault="00731F2C" w:rsidP="00E507D7">
      <w:pPr>
        <w:pStyle w:val="En-tte"/>
        <w:tabs>
          <w:tab w:val="left" w:pos="708"/>
        </w:tabs>
        <w:jc w:val="both"/>
        <w:rPr>
          <w:rFonts w:ascii="Century Gothic" w:hAnsi="Century Gothic"/>
          <w:b/>
          <w:sz w:val="20"/>
          <w:szCs w:val="20"/>
        </w:rPr>
      </w:pPr>
      <w:r w:rsidRPr="00997386">
        <w:rPr>
          <w:rFonts w:ascii="Century Gothic" w:hAnsi="Century Gothic"/>
          <w:b/>
          <w:sz w:val="20"/>
          <w:szCs w:val="20"/>
          <w:u w:val="single"/>
        </w:rPr>
        <w:lastRenderedPageBreak/>
        <w:t>Qualités Professionnelles</w:t>
      </w:r>
      <w:r w:rsidRPr="00997386">
        <w:rPr>
          <w:rFonts w:ascii="Century Gothic" w:hAnsi="Century Gothic"/>
          <w:b/>
          <w:sz w:val="20"/>
          <w:szCs w:val="20"/>
        </w:rPr>
        <w:t> :</w:t>
      </w:r>
    </w:p>
    <w:p w14:paraId="392062AF" w14:textId="77777777" w:rsidR="00BB20F8" w:rsidRPr="00BB20F8" w:rsidRDefault="00BB20F8" w:rsidP="00E507D7">
      <w:pPr>
        <w:jc w:val="both"/>
        <w:rPr>
          <w:rFonts w:ascii="Century Gothic" w:hAnsi="Century Gothic"/>
          <w:sz w:val="20"/>
          <w:szCs w:val="20"/>
        </w:rPr>
      </w:pPr>
      <w:r w:rsidRPr="00BB20F8">
        <w:rPr>
          <w:rFonts w:ascii="Century Gothic" w:hAnsi="Century Gothic"/>
          <w:sz w:val="20"/>
          <w:szCs w:val="20"/>
        </w:rPr>
        <w:t>Esprit d’équipe, Sens du travail en transversalité</w:t>
      </w:r>
    </w:p>
    <w:p w14:paraId="2A76A4E0" w14:textId="77777777" w:rsidR="00BB20F8" w:rsidRPr="00BB20F8" w:rsidRDefault="00BB20F8" w:rsidP="00E507D7">
      <w:pPr>
        <w:jc w:val="both"/>
        <w:rPr>
          <w:rFonts w:ascii="Century Gothic" w:hAnsi="Century Gothic"/>
          <w:sz w:val="20"/>
          <w:szCs w:val="20"/>
        </w:rPr>
      </w:pPr>
      <w:r w:rsidRPr="00BB20F8">
        <w:rPr>
          <w:rFonts w:ascii="Century Gothic" w:hAnsi="Century Gothic"/>
          <w:sz w:val="20"/>
          <w:szCs w:val="20"/>
        </w:rPr>
        <w:t>Aisance relationnelle, Communicant</w:t>
      </w:r>
    </w:p>
    <w:p w14:paraId="249FDBED" w14:textId="77777777" w:rsidR="00BB20F8" w:rsidRPr="00BB20F8" w:rsidRDefault="00BB20F8" w:rsidP="00E507D7">
      <w:pPr>
        <w:jc w:val="both"/>
        <w:rPr>
          <w:rFonts w:ascii="Century Gothic" w:hAnsi="Century Gothic"/>
          <w:sz w:val="20"/>
          <w:szCs w:val="20"/>
        </w:rPr>
      </w:pPr>
      <w:r w:rsidRPr="00BB20F8">
        <w:rPr>
          <w:rFonts w:ascii="Century Gothic" w:hAnsi="Century Gothic"/>
          <w:sz w:val="20"/>
          <w:szCs w:val="20"/>
        </w:rPr>
        <w:t>Esprit d’initiative, Force de proposition</w:t>
      </w:r>
    </w:p>
    <w:p w14:paraId="23C4CF91" w14:textId="77777777" w:rsidR="00731F2C" w:rsidRDefault="00BB20F8" w:rsidP="00E507D7">
      <w:pPr>
        <w:jc w:val="both"/>
        <w:rPr>
          <w:rFonts w:ascii="Century Gothic" w:hAnsi="Century Gothic"/>
          <w:sz w:val="20"/>
          <w:szCs w:val="20"/>
        </w:rPr>
      </w:pPr>
      <w:r w:rsidRPr="00BB20F8">
        <w:rPr>
          <w:rFonts w:ascii="Century Gothic" w:hAnsi="Century Gothic"/>
          <w:sz w:val="20"/>
          <w:szCs w:val="20"/>
        </w:rPr>
        <w:t>Pragmatique, Méthodique, Rigoureux</w:t>
      </w:r>
    </w:p>
    <w:p w14:paraId="505BB78E" w14:textId="77777777" w:rsidR="00BB20F8" w:rsidRPr="00E507D7" w:rsidRDefault="00BB20F8" w:rsidP="00E507D7">
      <w:pPr>
        <w:jc w:val="both"/>
        <w:rPr>
          <w:rFonts w:ascii="Century Gothic" w:hAnsi="Century Gothic"/>
          <w:sz w:val="16"/>
          <w:szCs w:val="16"/>
        </w:rPr>
      </w:pPr>
    </w:p>
    <w:p w14:paraId="699DA02B" w14:textId="77777777" w:rsidR="00731F2C" w:rsidRPr="00997386" w:rsidRDefault="00731F2C" w:rsidP="00E507D7">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0"/>
          <w:szCs w:val="20"/>
          <w:u w:val="single"/>
        </w:rPr>
      </w:pPr>
      <w:r w:rsidRPr="00997386">
        <w:rPr>
          <w:rFonts w:ascii="Century Gothic" w:hAnsi="Century Gothic" w:cs="Arial"/>
          <w:b/>
          <w:bCs/>
          <w:color w:val="000000"/>
          <w:sz w:val="20"/>
          <w:szCs w:val="20"/>
          <w:u w:val="single"/>
        </w:rPr>
        <w:t>RELATIONS FONCTIONNELLES</w:t>
      </w:r>
    </w:p>
    <w:p w14:paraId="5F168CCD" w14:textId="77777777" w:rsidR="00BB20F8" w:rsidRPr="00BB20F8" w:rsidRDefault="00731F2C" w:rsidP="00E507D7">
      <w:pPr>
        <w:jc w:val="both"/>
        <w:rPr>
          <w:rFonts w:ascii="Century Gothic" w:hAnsi="Century Gothic"/>
          <w:sz w:val="20"/>
          <w:szCs w:val="20"/>
        </w:rPr>
      </w:pPr>
      <w:r w:rsidRPr="00997386">
        <w:rPr>
          <w:rFonts w:ascii="Century Gothic" w:hAnsi="Century Gothic" w:cs="Arial"/>
          <w:b/>
          <w:color w:val="000000"/>
          <w:sz w:val="20"/>
          <w:szCs w:val="20"/>
          <w:u w:val="single"/>
        </w:rPr>
        <w:t>Internes</w:t>
      </w:r>
      <w:r w:rsidRPr="00997386">
        <w:rPr>
          <w:rFonts w:ascii="Century Gothic" w:hAnsi="Century Gothic" w:cs="Arial"/>
          <w:b/>
          <w:color w:val="000000"/>
          <w:sz w:val="20"/>
          <w:szCs w:val="20"/>
        </w:rPr>
        <w:t> :</w:t>
      </w:r>
      <w:r w:rsidRPr="00997386">
        <w:rPr>
          <w:rFonts w:ascii="Century Gothic" w:hAnsi="Century Gothic" w:cs="Arial"/>
          <w:color w:val="000000"/>
          <w:sz w:val="20"/>
          <w:szCs w:val="20"/>
        </w:rPr>
        <w:t xml:space="preserve"> </w:t>
      </w:r>
      <w:r w:rsidR="00BB20F8" w:rsidRPr="00BB20F8">
        <w:rPr>
          <w:rFonts w:ascii="Century Gothic" w:hAnsi="Century Gothic"/>
          <w:sz w:val="20"/>
          <w:szCs w:val="20"/>
        </w:rPr>
        <w:t>Tous les services prescripteurs de la Ville, Direction études et travaux des aménagements urbain, direction de l’exploitation des aménagements urbains</w:t>
      </w:r>
    </w:p>
    <w:p w14:paraId="7F2485FC" w14:textId="77777777" w:rsidR="00731F2C" w:rsidRPr="00BB20F8" w:rsidRDefault="00731F2C" w:rsidP="00E507D7">
      <w:pPr>
        <w:tabs>
          <w:tab w:val="left" w:pos="9356"/>
        </w:tabs>
        <w:autoSpaceDE w:val="0"/>
        <w:autoSpaceDN w:val="0"/>
        <w:adjustRightInd w:val="0"/>
        <w:spacing w:line="240" w:lineRule="atLeast"/>
        <w:ind w:right="309"/>
        <w:jc w:val="both"/>
        <w:outlineLvl w:val="0"/>
        <w:rPr>
          <w:rFonts w:ascii="Century Gothic" w:hAnsi="Century Gothic"/>
          <w:sz w:val="20"/>
          <w:szCs w:val="20"/>
        </w:rPr>
      </w:pPr>
      <w:r w:rsidRPr="00BB20F8">
        <w:rPr>
          <w:rFonts w:ascii="Century Gothic" w:hAnsi="Century Gothic" w:cs="Arial"/>
          <w:b/>
          <w:sz w:val="20"/>
          <w:szCs w:val="20"/>
          <w:u w:val="single"/>
        </w:rPr>
        <w:t>Externes</w:t>
      </w:r>
      <w:r w:rsidRPr="00BB20F8">
        <w:rPr>
          <w:rFonts w:ascii="Century Gothic" w:hAnsi="Century Gothic" w:cs="Arial"/>
          <w:b/>
          <w:sz w:val="20"/>
          <w:szCs w:val="20"/>
        </w:rPr>
        <w:t> :</w:t>
      </w:r>
      <w:r w:rsidRPr="00BB20F8">
        <w:rPr>
          <w:rFonts w:ascii="Century Gothic" w:hAnsi="Century Gothic" w:cs="Arial"/>
          <w:sz w:val="20"/>
          <w:szCs w:val="20"/>
        </w:rPr>
        <w:t xml:space="preserve"> </w:t>
      </w:r>
      <w:r w:rsidR="00BB20F8" w:rsidRPr="00BB20F8">
        <w:rPr>
          <w:rFonts w:ascii="Century Gothic" w:hAnsi="Century Gothic"/>
          <w:sz w:val="20"/>
          <w:szCs w:val="20"/>
        </w:rPr>
        <w:t>Grand Avignon, Département, Région, Services de l’État, Sociétés Concessionnaires et Gestionnaire des réseaux, CITADIS, Architectes, Bureaux d’études…</w:t>
      </w:r>
    </w:p>
    <w:p w14:paraId="37351BDE" w14:textId="77777777" w:rsidR="00731F2C" w:rsidRPr="00E507D7" w:rsidRDefault="00731F2C" w:rsidP="00E507D7">
      <w:pPr>
        <w:jc w:val="both"/>
        <w:rPr>
          <w:rFonts w:ascii="Century Gothic" w:hAnsi="Century Gothic"/>
          <w:sz w:val="16"/>
          <w:szCs w:val="16"/>
        </w:rPr>
      </w:pPr>
    </w:p>
    <w:p w14:paraId="0B7AEF4A" w14:textId="77777777" w:rsidR="00731F2C" w:rsidRPr="00997386" w:rsidRDefault="00731F2C" w:rsidP="00E507D7">
      <w:pPr>
        <w:pStyle w:val="Titre1"/>
        <w:rPr>
          <w:rFonts w:ascii="Century Gothic" w:hAnsi="Century Gothic" w:cs="Arial"/>
          <w:sz w:val="20"/>
          <w:szCs w:val="20"/>
        </w:rPr>
      </w:pPr>
      <w:r w:rsidRPr="00997386">
        <w:rPr>
          <w:rFonts w:ascii="Century Gothic" w:hAnsi="Century Gothic" w:cs="Arial"/>
          <w:sz w:val="20"/>
          <w:szCs w:val="20"/>
        </w:rPr>
        <w:t>HORAIRES ET LIEU DE TRAVAIL</w:t>
      </w:r>
    </w:p>
    <w:p w14:paraId="063AA2FB" w14:textId="77777777" w:rsidR="00731F2C" w:rsidRPr="00BB20F8" w:rsidRDefault="00731F2C" w:rsidP="00E507D7">
      <w:pPr>
        <w:jc w:val="both"/>
        <w:rPr>
          <w:rFonts w:ascii="Century Gothic" w:hAnsi="Century Gothic" w:cs="Arial"/>
          <w:sz w:val="20"/>
          <w:szCs w:val="20"/>
        </w:rPr>
      </w:pPr>
      <w:r w:rsidRPr="00997386">
        <w:rPr>
          <w:rFonts w:ascii="Century Gothic" w:hAnsi="Century Gothic" w:cs="Arial"/>
          <w:b/>
          <w:bCs/>
          <w:sz w:val="20"/>
          <w:szCs w:val="20"/>
          <w:u w:val="single"/>
        </w:rPr>
        <w:t>Lieu :</w:t>
      </w:r>
      <w:r w:rsidRPr="00997386">
        <w:rPr>
          <w:rFonts w:ascii="Century Gothic" w:hAnsi="Century Gothic" w:cs="Arial"/>
          <w:sz w:val="20"/>
          <w:szCs w:val="20"/>
        </w:rPr>
        <w:t xml:space="preserve"> </w:t>
      </w:r>
      <w:r w:rsidR="00BB20F8" w:rsidRPr="00BB20F8">
        <w:rPr>
          <w:rFonts w:ascii="Century Gothic" w:hAnsi="Century Gothic"/>
          <w:sz w:val="20"/>
          <w:szCs w:val="20"/>
        </w:rPr>
        <w:t>Annexe de l’Hôtel de ville – 1, rue Racine - 8400 AVIGNON</w:t>
      </w:r>
    </w:p>
    <w:p w14:paraId="128B3A66" w14:textId="77777777" w:rsidR="00731F2C" w:rsidRPr="00BB20F8" w:rsidRDefault="00731F2C" w:rsidP="00E507D7">
      <w:pPr>
        <w:jc w:val="both"/>
        <w:rPr>
          <w:rFonts w:ascii="Century Gothic" w:hAnsi="Century Gothic" w:cstheme="minorHAnsi"/>
          <w:sz w:val="20"/>
          <w:szCs w:val="20"/>
        </w:rPr>
      </w:pPr>
      <w:r w:rsidRPr="00BB20F8">
        <w:rPr>
          <w:rFonts w:ascii="Century Gothic" w:hAnsi="Century Gothic"/>
          <w:b/>
          <w:sz w:val="20"/>
          <w:szCs w:val="20"/>
          <w:u w:val="single"/>
        </w:rPr>
        <w:t>Horaires </w:t>
      </w:r>
      <w:r w:rsidRPr="00BB20F8">
        <w:rPr>
          <w:rFonts w:ascii="Century Gothic" w:hAnsi="Century Gothic"/>
          <w:b/>
          <w:sz w:val="20"/>
          <w:szCs w:val="20"/>
        </w:rPr>
        <w:t xml:space="preserve">: </w:t>
      </w:r>
      <w:r w:rsidRPr="00BB20F8">
        <w:rPr>
          <w:rFonts w:ascii="Century Gothic" w:hAnsi="Century Gothic" w:cstheme="minorHAnsi"/>
          <w:sz w:val="20"/>
          <w:szCs w:val="20"/>
        </w:rPr>
        <w:t>Cycle ATC 46 : Plage variable 07h30-09h00 / Plage fixe 09h00-11h30 / Plage variable 11h30-14h00 / Plage fixe 14h00-16h00 / Plage variable 16h00-18h00</w:t>
      </w:r>
    </w:p>
    <w:p w14:paraId="024C0BE9" w14:textId="77777777" w:rsidR="00731F2C" w:rsidRPr="00BB20F8" w:rsidRDefault="00731F2C" w:rsidP="00E507D7">
      <w:pPr>
        <w:pStyle w:val="En-tte"/>
        <w:tabs>
          <w:tab w:val="left" w:pos="708"/>
        </w:tabs>
        <w:jc w:val="both"/>
        <w:rPr>
          <w:rFonts w:ascii="Century Gothic" w:hAnsi="Century Gothic" w:cstheme="minorHAnsi"/>
          <w:sz w:val="20"/>
          <w:szCs w:val="20"/>
        </w:rPr>
      </w:pPr>
      <w:r w:rsidRPr="00BB20F8">
        <w:rPr>
          <w:rFonts w:ascii="Century Gothic" w:hAnsi="Century Gothic" w:cstheme="minorHAnsi"/>
          <w:sz w:val="20"/>
          <w:szCs w:val="20"/>
        </w:rPr>
        <w:t>Participation po</w:t>
      </w:r>
      <w:r w:rsidR="00BB20F8" w:rsidRPr="00BB20F8">
        <w:rPr>
          <w:rFonts w:ascii="Century Gothic" w:hAnsi="Century Gothic" w:cstheme="minorHAnsi"/>
          <w:sz w:val="20"/>
          <w:szCs w:val="20"/>
        </w:rPr>
        <w:t xml:space="preserve">ssible à des réunions publiques en soirée ou le week-end/ </w:t>
      </w:r>
      <w:r w:rsidRPr="00BB20F8">
        <w:rPr>
          <w:rFonts w:ascii="Century Gothic" w:hAnsi="Century Gothic" w:cstheme="minorHAnsi"/>
          <w:sz w:val="20"/>
          <w:szCs w:val="20"/>
        </w:rPr>
        <w:t>Temps complet - 39h hebdomadaires</w:t>
      </w:r>
    </w:p>
    <w:p w14:paraId="3A71AD9B" w14:textId="77777777" w:rsidR="00731F2C" w:rsidRPr="00E507D7" w:rsidRDefault="00731F2C" w:rsidP="00E507D7">
      <w:pPr>
        <w:jc w:val="both"/>
        <w:rPr>
          <w:rFonts w:ascii="Century Gothic" w:hAnsi="Century Gothic" w:cstheme="minorHAnsi"/>
          <w:sz w:val="16"/>
          <w:szCs w:val="16"/>
        </w:rPr>
      </w:pPr>
    </w:p>
    <w:p w14:paraId="361DE37C" w14:textId="77777777" w:rsidR="00731F2C" w:rsidRDefault="00731F2C" w:rsidP="00E507D7">
      <w:pPr>
        <w:jc w:val="both"/>
        <w:rPr>
          <w:rFonts w:ascii="Century Gothic" w:hAnsi="Century Gothic"/>
          <w:sz w:val="20"/>
          <w:szCs w:val="20"/>
        </w:rPr>
      </w:pPr>
      <w:r w:rsidRPr="00997386">
        <w:rPr>
          <w:rFonts w:ascii="Century Gothic" w:hAnsi="Century Gothic" w:cs="Arial"/>
          <w:b/>
          <w:sz w:val="20"/>
          <w:szCs w:val="20"/>
          <w:u w:val="single"/>
        </w:rPr>
        <w:t xml:space="preserve">Conditions d’accès </w:t>
      </w:r>
      <w:r w:rsidRPr="00997386">
        <w:rPr>
          <w:rFonts w:ascii="Century Gothic" w:hAnsi="Century Gothic" w:cs="Arial"/>
          <w:b/>
          <w:sz w:val="20"/>
          <w:szCs w:val="20"/>
        </w:rPr>
        <w:t xml:space="preserve">: </w:t>
      </w:r>
      <w:r w:rsidR="00BB20F8">
        <w:rPr>
          <w:rFonts w:ascii="Century Gothic" w:hAnsi="Century Gothic"/>
          <w:sz w:val="20"/>
          <w:szCs w:val="20"/>
        </w:rPr>
        <w:t>Formation supérieure souhaitée, de type Ingénieur dans le domaine des Travaux Publics et ou de l’aménagement urbain.</w:t>
      </w:r>
    </w:p>
    <w:p w14:paraId="33ACE42A" w14:textId="77777777" w:rsidR="00BB20F8" w:rsidRDefault="00BB20F8" w:rsidP="00E507D7">
      <w:pPr>
        <w:jc w:val="both"/>
        <w:rPr>
          <w:rFonts w:ascii="Century Gothic" w:hAnsi="Century Gothic"/>
          <w:sz w:val="20"/>
          <w:szCs w:val="20"/>
        </w:rPr>
      </w:pPr>
      <w:r>
        <w:rPr>
          <w:rFonts w:ascii="Century Gothic" w:hAnsi="Century Gothic"/>
          <w:sz w:val="20"/>
          <w:szCs w:val="20"/>
        </w:rPr>
        <w:t>Permis B obligatoire</w:t>
      </w:r>
    </w:p>
    <w:p w14:paraId="0AB9EA1D" w14:textId="77777777" w:rsidR="00731F2C" w:rsidRDefault="00731F2C" w:rsidP="00E507D7">
      <w:pPr>
        <w:jc w:val="both"/>
        <w:rPr>
          <w:rFonts w:ascii="Century Gothic" w:hAnsi="Century Gothic"/>
          <w:sz w:val="20"/>
          <w:szCs w:val="20"/>
        </w:rPr>
      </w:pPr>
    </w:p>
    <w:p w14:paraId="19571F9F" w14:textId="77777777" w:rsidR="00731F2C" w:rsidRPr="00997386" w:rsidRDefault="00731F2C" w:rsidP="00731F2C">
      <w:pPr>
        <w:rPr>
          <w:rFonts w:ascii="Century Gothic" w:hAnsi="Century Gothic"/>
          <w:sz w:val="20"/>
          <w:szCs w:val="20"/>
        </w:rPr>
      </w:pPr>
    </w:p>
    <w:p w14:paraId="3E64DC5F" w14:textId="77777777" w:rsidR="00731F2C" w:rsidRPr="00997386" w:rsidRDefault="00731F2C" w:rsidP="00731F2C">
      <w:pPr>
        <w:rPr>
          <w:rFonts w:ascii="Century Gothic" w:hAnsi="Century Gothic"/>
          <w:sz w:val="20"/>
          <w:szCs w:val="20"/>
          <w:u w:val="single"/>
        </w:rPr>
      </w:pPr>
    </w:p>
    <w:p w14:paraId="3E66F889" w14:textId="77777777" w:rsidR="00731F2C" w:rsidRPr="00997386" w:rsidRDefault="00731F2C" w:rsidP="00731F2C">
      <w:pPr>
        <w:jc w:val="center"/>
        <w:rPr>
          <w:rFonts w:ascii="Century Gothic" w:eastAsiaTheme="minorHAnsi" w:hAnsi="Century Gothic"/>
          <w:sz w:val="20"/>
          <w:szCs w:val="20"/>
          <w:lang w:eastAsia="en-US"/>
        </w:rPr>
      </w:pPr>
      <w:r w:rsidRPr="00997386">
        <w:rPr>
          <w:rFonts w:ascii="Century Gothic" w:eastAsiaTheme="minorHAnsi" w:hAnsi="Century Gothic"/>
          <w:sz w:val="20"/>
          <w:szCs w:val="20"/>
          <w:lang w:eastAsia="en-US"/>
        </w:rPr>
        <w:t>Rémunération statutaire + RIFSEEP + prime de fin d’année.</w:t>
      </w:r>
    </w:p>
    <w:p w14:paraId="0F597950" w14:textId="77777777" w:rsidR="00731F2C" w:rsidRPr="00997386" w:rsidRDefault="00731F2C" w:rsidP="00731F2C">
      <w:pPr>
        <w:rPr>
          <w:rFonts w:ascii="Century Gothic" w:eastAsiaTheme="minorHAnsi" w:hAnsi="Century Gothic"/>
          <w:sz w:val="20"/>
          <w:szCs w:val="20"/>
          <w:lang w:eastAsia="en-US"/>
        </w:rPr>
      </w:pPr>
    </w:p>
    <w:p w14:paraId="768FA7DC" w14:textId="77777777" w:rsidR="00731F2C" w:rsidRPr="00997386" w:rsidRDefault="00731F2C" w:rsidP="00731F2C">
      <w:pPr>
        <w:jc w:val="center"/>
        <w:rPr>
          <w:rFonts w:ascii="Century Gothic" w:eastAsiaTheme="minorHAnsi" w:hAnsi="Century Gothic"/>
          <w:sz w:val="20"/>
          <w:szCs w:val="20"/>
          <w:lang w:eastAsia="en-US"/>
        </w:rPr>
      </w:pPr>
      <w:r w:rsidRPr="00997386">
        <w:rPr>
          <w:rFonts w:ascii="Century Gothic" w:eastAsiaTheme="minorHAnsi" w:hAnsi="Century Gothic"/>
          <w:sz w:val="20"/>
          <w:szCs w:val="20"/>
          <w:lang w:eastAsia="en-US"/>
        </w:rPr>
        <w:t>Les candidatures doivent être adressées le 15 février 2025</w:t>
      </w:r>
    </w:p>
    <w:p w14:paraId="00278CCD" w14:textId="77777777" w:rsidR="00731F2C" w:rsidRPr="00997386" w:rsidRDefault="00731F2C" w:rsidP="00731F2C">
      <w:pPr>
        <w:jc w:val="center"/>
        <w:rPr>
          <w:rFonts w:ascii="Century Gothic" w:eastAsia="Century Gothic" w:hAnsi="Century Gothic" w:cs="Century Gothic"/>
          <w:sz w:val="20"/>
          <w:szCs w:val="20"/>
          <w:lang w:eastAsia="en-US"/>
        </w:rPr>
      </w:pPr>
      <w:proofErr w:type="gramStart"/>
      <w:r w:rsidRPr="00997386">
        <w:rPr>
          <w:rFonts w:ascii="Century Gothic" w:eastAsiaTheme="minorHAnsi" w:hAnsi="Century Gothic"/>
          <w:sz w:val="20"/>
          <w:szCs w:val="20"/>
          <w:lang w:eastAsia="en-US"/>
        </w:rPr>
        <w:t>à</w:t>
      </w:r>
      <w:proofErr w:type="gramEnd"/>
      <w:r w:rsidRPr="00997386">
        <w:rPr>
          <w:rFonts w:ascii="Century Gothic" w:eastAsiaTheme="minorHAnsi" w:hAnsi="Century Gothic"/>
          <w:sz w:val="20"/>
          <w:szCs w:val="20"/>
          <w:lang w:eastAsia="en-US"/>
        </w:rPr>
        <w:t xml:space="preserve"> l’attention de Monsieur Sébastien FAIDHERBE</w:t>
      </w:r>
    </w:p>
    <w:p w14:paraId="08513AEA" w14:textId="77777777" w:rsidR="00731F2C" w:rsidRPr="00997386" w:rsidRDefault="00731F2C" w:rsidP="00731F2C">
      <w:pPr>
        <w:jc w:val="center"/>
        <w:rPr>
          <w:rFonts w:ascii="Century Gothic" w:eastAsia="Century Gothic" w:hAnsi="Century Gothic" w:cs="Century Gothic"/>
          <w:sz w:val="20"/>
          <w:szCs w:val="20"/>
          <w:lang w:eastAsia="en-US"/>
        </w:rPr>
      </w:pPr>
      <w:r w:rsidRPr="00997386">
        <w:rPr>
          <w:rFonts w:ascii="Century Gothic" w:eastAsiaTheme="minorHAnsi" w:hAnsi="Century Gothic"/>
          <w:sz w:val="20"/>
          <w:szCs w:val="20"/>
          <w:lang w:eastAsia="en-US"/>
        </w:rPr>
        <w:t>Directrice de Pôle Ressources Humaines</w:t>
      </w:r>
    </w:p>
    <w:p w14:paraId="2F4DDD74" w14:textId="77777777" w:rsidR="00731F2C" w:rsidRPr="00997386" w:rsidRDefault="00731F2C" w:rsidP="00731F2C">
      <w:pPr>
        <w:jc w:val="center"/>
        <w:rPr>
          <w:rFonts w:ascii="Century Gothic" w:eastAsia="Century Gothic" w:hAnsi="Century Gothic" w:cs="Century Gothic"/>
          <w:sz w:val="20"/>
          <w:szCs w:val="20"/>
          <w:lang w:eastAsia="en-US"/>
        </w:rPr>
      </w:pPr>
      <w:r w:rsidRPr="00997386">
        <w:rPr>
          <w:rFonts w:ascii="Century Gothic" w:eastAsiaTheme="minorHAnsi" w:hAnsi="Century Gothic"/>
          <w:sz w:val="20"/>
          <w:szCs w:val="20"/>
          <w:lang w:val="pt-PT" w:eastAsia="en-US"/>
        </w:rPr>
        <w:t xml:space="preserve">1, rue Racine </w:t>
      </w:r>
      <w:r w:rsidRPr="00997386">
        <w:rPr>
          <w:rFonts w:ascii="Century Gothic" w:eastAsiaTheme="minorHAnsi" w:hAnsi="Century Gothic"/>
          <w:sz w:val="20"/>
          <w:szCs w:val="20"/>
          <w:lang w:eastAsia="en-US"/>
        </w:rPr>
        <w:t xml:space="preserve">– </w:t>
      </w:r>
      <w:r w:rsidRPr="00997386">
        <w:rPr>
          <w:rFonts w:ascii="Century Gothic" w:eastAsiaTheme="minorHAnsi" w:hAnsi="Century Gothic"/>
          <w:sz w:val="20"/>
          <w:szCs w:val="20"/>
          <w:lang w:val="it-IT" w:eastAsia="en-US"/>
        </w:rPr>
        <w:t>84045 Avignon Cedex 9</w:t>
      </w:r>
    </w:p>
    <w:p w14:paraId="59358711" w14:textId="77777777" w:rsidR="00731F2C" w:rsidRPr="00997386" w:rsidRDefault="00731F2C" w:rsidP="00731F2C">
      <w:pPr>
        <w:jc w:val="center"/>
        <w:rPr>
          <w:rFonts w:ascii="Century Gothic" w:eastAsia="Century Gothic" w:hAnsi="Century Gothic" w:cs="Century Gothic"/>
          <w:sz w:val="20"/>
          <w:szCs w:val="20"/>
          <w:lang w:eastAsia="en-US"/>
        </w:rPr>
      </w:pPr>
      <w:proofErr w:type="gramStart"/>
      <w:r w:rsidRPr="00997386">
        <w:rPr>
          <w:rFonts w:ascii="Century Gothic" w:eastAsiaTheme="minorHAnsi" w:hAnsi="Century Gothic"/>
          <w:sz w:val="20"/>
          <w:szCs w:val="20"/>
          <w:lang w:eastAsia="en-US"/>
        </w:rPr>
        <w:t>ou</w:t>
      </w:r>
      <w:proofErr w:type="gramEnd"/>
      <w:r w:rsidRPr="00997386">
        <w:rPr>
          <w:rFonts w:ascii="Century Gothic" w:eastAsiaTheme="minorHAnsi" w:hAnsi="Century Gothic"/>
          <w:sz w:val="20"/>
          <w:szCs w:val="20"/>
          <w:lang w:eastAsia="en-US"/>
        </w:rPr>
        <w:t xml:space="preserve"> par mail : </w:t>
      </w:r>
      <w:hyperlink r:id="rId6" w:history="1">
        <w:r w:rsidRPr="00997386">
          <w:rPr>
            <w:rStyle w:val="Lienhypertexte"/>
            <w:rFonts w:ascii="Century Gothic" w:eastAsia="Century Gothic" w:hAnsi="Century Gothic" w:cs="Century Gothic"/>
            <w:color w:val="0563C1"/>
            <w:sz w:val="20"/>
            <w:szCs w:val="20"/>
            <w:lang w:eastAsia="en-US"/>
          </w:rPr>
          <w:t>mobilite.recrutement@mairie-avignon.com</w:t>
        </w:r>
      </w:hyperlink>
    </w:p>
    <w:p w14:paraId="758B8342" w14:textId="77777777" w:rsidR="00731F2C" w:rsidRPr="00997386" w:rsidRDefault="00731F2C" w:rsidP="00731F2C">
      <w:pPr>
        <w:jc w:val="center"/>
        <w:rPr>
          <w:rFonts w:ascii="Century Gothic" w:hAnsi="Century Gothic"/>
          <w:sz w:val="20"/>
          <w:szCs w:val="20"/>
        </w:rPr>
      </w:pPr>
    </w:p>
    <w:p w14:paraId="043768AD" w14:textId="77777777" w:rsidR="00731F2C" w:rsidRPr="00997386" w:rsidRDefault="00731F2C" w:rsidP="00731F2C">
      <w:pPr>
        <w:rPr>
          <w:rFonts w:ascii="Century Gothic" w:hAnsi="Century Gothic"/>
          <w:sz w:val="20"/>
          <w:szCs w:val="20"/>
        </w:rPr>
      </w:pPr>
    </w:p>
    <w:p w14:paraId="5CB76553" w14:textId="77777777" w:rsidR="00513F08" w:rsidRDefault="00CF3B4D"/>
    <w:sectPr w:rsidR="00513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2AA0"/>
    <w:multiLevelType w:val="hybridMultilevel"/>
    <w:tmpl w:val="0C9AD3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8C034E"/>
    <w:multiLevelType w:val="hybridMultilevel"/>
    <w:tmpl w:val="47EA33EA"/>
    <w:lvl w:ilvl="0" w:tplc="FFFFFFFF">
      <w:numFmt w:val="bullet"/>
      <w:lvlText w:val="-"/>
      <w:lvlJc w:val="left"/>
      <w:pPr>
        <w:ind w:left="720" w:hanging="360"/>
      </w:pPr>
      <w:rPr>
        <w:rFonts w:ascii="Calibri" w:eastAsia="Calibri" w:hAnsi="Calibri" w:cs="Times New Roman" w:hint="default"/>
      </w:rPr>
    </w:lvl>
    <w:lvl w:ilvl="1" w:tplc="040C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A57A3B"/>
    <w:multiLevelType w:val="hybridMultilevel"/>
    <w:tmpl w:val="D5DA9B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DF16C1"/>
    <w:multiLevelType w:val="hybridMultilevel"/>
    <w:tmpl w:val="45484A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3270C6"/>
    <w:multiLevelType w:val="hybridMultilevel"/>
    <w:tmpl w:val="5F828C76"/>
    <w:lvl w:ilvl="0" w:tplc="FFFFFFFF">
      <w:numFmt w:val="bullet"/>
      <w:lvlText w:val="-"/>
      <w:lvlJc w:val="left"/>
      <w:pPr>
        <w:ind w:left="720" w:hanging="360"/>
      </w:pPr>
      <w:rPr>
        <w:rFonts w:ascii="Calibri" w:eastAsia="Calibri" w:hAnsi="Calibri" w:cs="Times New Roman" w:hint="default"/>
      </w:rPr>
    </w:lvl>
    <w:lvl w:ilvl="1" w:tplc="040C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537FDB"/>
    <w:multiLevelType w:val="hybridMultilevel"/>
    <w:tmpl w:val="2460CA4C"/>
    <w:lvl w:ilvl="0" w:tplc="FFFFFFFF">
      <w:numFmt w:val="bullet"/>
      <w:lvlText w:val="-"/>
      <w:lvlJc w:val="left"/>
      <w:pPr>
        <w:ind w:left="720" w:hanging="360"/>
      </w:pPr>
      <w:rPr>
        <w:rFonts w:ascii="Calibri" w:eastAsia="Calibri" w:hAnsi="Calibri" w:cs="Times New Roman" w:hint="default"/>
      </w:rPr>
    </w:lvl>
    <w:lvl w:ilvl="1" w:tplc="040C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0650D4"/>
    <w:multiLevelType w:val="hybridMultilevel"/>
    <w:tmpl w:val="3EFE20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853A4A"/>
    <w:multiLevelType w:val="hybridMultilevel"/>
    <w:tmpl w:val="71FC4D9C"/>
    <w:lvl w:ilvl="0" w:tplc="040C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B85D58"/>
    <w:multiLevelType w:val="hybridMultilevel"/>
    <w:tmpl w:val="14FE96B4"/>
    <w:lvl w:ilvl="0" w:tplc="FFFFFFFF">
      <w:numFmt w:val="bullet"/>
      <w:lvlText w:val="-"/>
      <w:lvlJc w:val="left"/>
      <w:pPr>
        <w:ind w:left="720" w:hanging="360"/>
      </w:pPr>
      <w:rPr>
        <w:rFonts w:ascii="Calibri" w:eastAsia="Calibri" w:hAnsi="Calibri" w:cs="Times New Roman" w:hint="default"/>
      </w:rPr>
    </w:lvl>
    <w:lvl w:ilvl="1" w:tplc="040C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C604070"/>
    <w:multiLevelType w:val="hybridMultilevel"/>
    <w:tmpl w:val="B792DF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2775FA"/>
    <w:multiLevelType w:val="hybridMultilevel"/>
    <w:tmpl w:val="A9B056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7E2BC0"/>
    <w:multiLevelType w:val="hybridMultilevel"/>
    <w:tmpl w:val="D186B626"/>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9"/>
  </w:num>
  <w:num w:numId="5">
    <w:abstractNumId w:val="11"/>
  </w:num>
  <w:num w:numId="6">
    <w:abstractNumId w:val="8"/>
  </w:num>
  <w:num w:numId="7">
    <w:abstractNumId w:val="7"/>
  </w:num>
  <w:num w:numId="8">
    <w:abstractNumId w:val="1"/>
  </w:num>
  <w:num w:numId="9">
    <w:abstractNumId w:val="4"/>
  </w:num>
  <w:num w:numId="10">
    <w:abstractNumId w:val="5"/>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2C"/>
    <w:rsid w:val="003875AA"/>
    <w:rsid w:val="007113DF"/>
    <w:rsid w:val="00731F2C"/>
    <w:rsid w:val="00BB20F8"/>
    <w:rsid w:val="00CF3B4D"/>
    <w:rsid w:val="00E507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4FB5"/>
  <w15:chartTrackingRefBased/>
  <w15:docId w15:val="{563D7BF3-C059-493C-86A7-2C70E903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F2C"/>
    <w:pPr>
      <w:spacing w:after="0" w:line="240" w:lineRule="auto"/>
    </w:pPr>
    <w:rPr>
      <w:rFonts w:ascii="Times New Roman" w:eastAsiaTheme="minorEastAsia" w:hAnsi="Times New Roman"/>
      <w:sz w:val="24"/>
      <w:szCs w:val="24"/>
      <w:lang w:eastAsia="fr-FR"/>
    </w:rPr>
  </w:style>
  <w:style w:type="paragraph" w:styleId="Titre1">
    <w:name w:val="heading 1"/>
    <w:basedOn w:val="Normal"/>
    <w:next w:val="Normal"/>
    <w:link w:val="Titre1Car"/>
    <w:uiPriority w:val="99"/>
    <w:qFormat/>
    <w:rsid w:val="00731F2C"/>
    <w:pPr>
      <w:keepNext/>
      <w:tabs>
        <w:tab w:val="left" w:pos="9356"/>
      </w:tabs>
      <w:ind w:right="282"/>
      <w:jc w:val="both"/>
      <w:outlineLvl w:val="0"/>
    </w:pPr>
    <w:rPr>
      <w:rFonts w:ascii="Comic Sans MS" w:eastAsia="Times New Roman" w:hAnsi="Comic Sans MS" w:cs="Comic Sans MS"/>
      <w:b/>
      <w:bCs/>
      <w:u w:val="single"/>
    </w:rPr>
  </w:style>
  <w:style w:type="paragraph" w:styleId="Titre2">
    <w:name w:val="heading 2"/>
    <w:basedOn w:val="Normal"/>
    <w:next w:val="Normal"/>
    <w:link w:val="Titre2Car"/>
    <w:uiPriority w:val="99"/>
    <w:semiHidden/>
    <w:unhideWhenUsed/>
    <w:qFormat/>
    <w:rsid w:val="00731F2C"/>
    <w:pPr>
      <w:keepNext/>
      <w:jc w:val="center"/>
      <w:outlineLvl w:val="1"/>
    </w:pPr>
    <w:rPr>
      <w:rFonts w:ascii="Arial" w:eastAsia="Times New Roman" w:hAnsi="Arial" w:cs="Arial"/>
      <w:b/>
      <w:bCs/>
      <w:sz w:val="28"/>
      <w:szCs w:val="28"/>
    </w:rPr>
  </w:style>
  <w:style w:type="paragraph" w:styleId="Titre4">
    <w:name w:val="heading 4"/>
    <w:basedOn w:val="Normal"/>
    <w:next w:val="Normal"/>
    <w:link w:val="Titre4Car"/>
    <w:uiPriority w:val="9"/>
    <w:semiHidden/>
    <w:unhideWhenUsed/>
    <w:qFormat/>
    <w:rsid w:val="00BB20F8"/>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9"/>
    <w:semiHidden/>
    <w:unhideWhenUsed/>
    <w:qFormat/>
    <w:rsid w:val="00731F2C"/>
    <w:pPr>
      <w:keepNext/>
      <w:jc w:val="center"/>
      <w:outlineLvl w:val="4"/>
    </w:pPr>
    <w:rPr>
      <w:rFonts w:ascii="Arial" w:eastAsia="Times New Roman"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731F2C"/>
    <w:rPr>
      <w:rFonts w:ascii="Comic Sans MS" w:eastAsia="Times New Roman" w:hAnsi="Comic Sans MS" w:cs="Comic Sans MS"/>
      <w:b/>
      <w:bCs/>
      <w:sz w:val="24"/>
      <w:szCs w:val="24"/>
      <w:u w:val="single"/>
      <w:lang w:eastAsia="fr-FR"/>
    </w:rPr>
  </w:style>
  <w:style w:type="character" w:customStyle="1" w:styleId="Titre2Car">
    <w:name w:val="Titre 2 Car"/>
    <w:basedOn w:val="Policepardfaut"/>
    <w:link w:val="Titre2"/>
    <w:uiPriority w:val="99"/>
    <w:semiHidden/>
    <w:rsid w:val="00731F2C"/>
    <w:rPr>
      <w:rFonts w:ascii="Arial" w:eastAsia="Times New Roman" w:hAnsi="Arial" w:cs="Arial"/>
      <w:b/>
      <w:bCs/>
      <w:sz w:val="28"/>
      <w:szCs w:val="28"/>
      <w:lang w:eastAsia="fr-FR"/>
    </w:rPr>
  </w:style>
  <w:style w:type="character" w:customStyle="1" w:styleId="Titre5Car">
    <w:name w:val="Titre 5 Car"/>
    <w:basedOn w:val="Policepardfaut"/>
    <w:link w:val="Titre5"/>
    <w:uiPriority w:val="99"/>
    <w:semiHidden/>
    <w:rsid w:val="00731F2C"/>
    <w:rPr>
      <w:rFonts w:ascii="Arial" w:eastAsia="Times New Roman" w:hAnsi="Arial" w:cs="Arial"/>
      <w:b/>
      <w:bCs/>
      <w:sz w:val="24"/>
      <w:szCs w:val="24"/>
      <w:lang w:eastAsia="fr-FR"/>
    </w:rPr>
  </w:style>
  <w:style w:type="paragraph" w:styleId="En-tte">
    <w:name w:val="header"/>
    <w:basedOn w:val="Normal"/>
    <w:link w:val="En-tteCar"/>
    <w:uiPriority w:val="99"/>
    <w:unhideWhenUsed/>
    <w:rsid w:val="00731F2C"/>
    <w:pPr>
      <w:tabs>
        <w:tab w:val="center" w:pos="4536"/>
        <w:tab w:val="right" w:pos="9072"/>
      </w:tabs>
    </w:pPr>
    <w:rPr>
      <w:rFonts w:ascii="Arial" w:hAnsi="Arial" w:cs="Arial"/>
    </w:rPr>
  </w:style>
  <w:style w:type="character" w:customStyle="1" w:styleId="En-tteCar">
    <w:name w:val="En-tête Car"/>
    <w:basedOn w:val="Policepardfaut"/>
    <w:link w:val="En-tte"/>
    <w:uiPriority w:val="99"/>
    <w:rsid w:val="00731F2C"/>
    <w:rPr>
      <w:rFonts w:ascii="Arial" w:eastAsiaTheme="minorEastAsia" w:hAnsi="Arial" w:cs="Arial"/>
      <w:sz w:val="24"/>
      <w:szCs w:val="24"/>
      <w:lang w:eastAsia="fr-FR"/>
    </w:rPr>
  </w:style>
  <w:style w:type="paragraph" w:styleId="Titre">
    <w:name w:val="Title"/>
    <w:basedOn w:val="Normal"/>
    <w:link w:val="TitreCar"/>
    <w:uiPriority w:val="99"/>
    <w:qFormat/>
    <w:rsid w:val="00731F2C"/>
    <w:pPr>
      <w:pBdr>
        <w:top w:val="double" w:sz="12" w:space="1" w:color="auto"/>
        <w:left w:val="double" w:sz="12" w:space="1" w:color="auto"/>
        <w:bottom w:val="double" w:sz="12" w:space="1" w:color="auto"/>
        <w:right w:val="double" w:sz="12" w:space="1" w:color="auto"/>
      </w:pBdr>
      <w:ind w:left="1134" w:right="1134"/>
      <w:jc w:val="center"/>
    </w:pPr>
    <w:rPr>
      <w:rFonts w:cs="Times New Roman"/>
      <w:b/>
      <w:bCs/>
      <w:sz w:val="40"/>
      <w:szCs w:val="40"/>
    </w:rPr>
  </w:style>
  <w:style w:type="character" w:customStyle="1" w:styleId="TitreCar">
    <w:name w:val="Titre Car"/>
    <w:basedOn w:val="Policepardfaut"/>
    <w:link w:val="Titre"/>
    <w:uiPriority w:val="99"/>
    <w:rsid w:val="00731F2C"/>
    <w:rPr>
      <w:rFonts w:ascii="Times New Roman" w:eastAsiaTheme="minorEastAsia" w:hAnsi="Times New Roman" w:cs="Times New Roman"/>
      <w:b/>
      <w:bCs/>
      <w:sz w:val="40"/>
      <w:szCs w:val="40"/>
      <w:lang w:eastAsia="fr-FR"/>
    </w:rPr>
  </w:style>
  <w:style w:type="paragraph" w:styleId="Paragraphedeliste">
    <w:name w:val="List Paragraph"/>
    <w:basedOn w:val="Normal"/>
    <w:uiPriority w:val="34"/>
    <w:qFormat/>
    <w:rsid w:val="00731F2C"/>
    <w:pPr>
      <w:spacing w:after="160" w:line="256" w:lineRule="auto"/>
      <w:ind w:left="720"/>
      <w:contextualSpacing/>
    </w:pPr>
    <w:rPr>
      <w:rFonts w:asciiTheme="minorHAnsi" w:eastAsiaTheme="minorHAnsi" w:hAnsiTheme="minorHAnsi"/>
      <w:sz w:val="22"/>
      <w:szCs w:val="22"/>
      <w:lang w:eastAsia="en-US"/>
    </w:rPr>
  </w:style>
  <w:style w:type="character" w:styleId="Lienhypertexte">
    <w:name w:val="Hyperlink"/>
    <w:basedOn w:val="Policepardfaut"/>
    <w:uiPriority w:val="99"/>
    <w:semiHidden/>
    <w:unhideWhenUsed/>
    <w:rsid w:val="00731F2C"/>
    <w:rPr>
      <w:color w:val="0000FF"/>
      <w:u w:val="single"/>
    </w:rPr>
  </w:style>
  <w:style w:type="character" w:customStyle="1" w:styleId="Titre4Car">
    <w:name w:val="Titre 4 Car"/>
    <w:basedOn w:val="Policepardfaut"/>
    <w:link w:val="Titre4"/>
    <w:uiPriority w:val="9"/>
    <w:semiHidden/>
    <w:rsid w:val="00BB20F8"/>
    <w:rPr>
      <w:rFonts w:asciiTheme="majorHAnsi" w:eastAsiaTheme="majorEastAsia" w:hAnsiTheme="majorHAnsi" w:cstheme="majorBidi"/>
      <w:i/>
      <w:iCs/>
      <w:color w:val="2F5496" w:themeColor="accent1" w:themeShade="BF"/>
      <w:sz w:val="24"/>
      <w:szCs w:val="24"/>
      <w:lang w:eastAsia="fr-FR"/>
    </w:rPr>
  </w:style>
  <w:style w:type="table" w:styleId="Grilledutableau">
    <w:name w:val="Table Grid"/>
    <w:basedOn w:val="TableauNormal"/>
    <w:uiPriority w:val="39"/>
    <w:rsid w:val="00BB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bilite.recrutement@mairie-avignon.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1029</Words>
  <Characters>5664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DICINTIO Myriam</dc:creator>
  <cp:keywords/>
  <dc:description/>
  <cp:lastModifiedBy>DICINTIO Myriam</cp:lastModifiedBy>
  <cp:revision>2</cp:revision>
  <dcterms:created xsi:type="dcterms:W3CDTF">2025-01-15T10:13:00Z</dcterms:created>
  <dcterms:modified xsi:type="dcterms:W3CDTF">2025-01-15T10:44:00Z</dcterms:modified>
</cp:coreProperties>
</file>